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3</w:t>
      </w:r>
      <w:r>
        <w:rPr>
          <w:rFonts w:ascii="Arial" w:hAnsi="Arial"/>
          <w:i/>
          <w:iCs/>
          <w:sz w:val="24"/>
        </w:rPr>
        <w:t xml:space="preserve">       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четверг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>29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февраля</w:t>
      </w:r>
      <w:r>
        <w:rPr>
          <w:rFonts w:ascii="Arial" w:hAnsi="Arial"/>
          <w:i/>
          <w:iCs/>
          <w:sz w:val="24"/>
        </w:rPr>
        <w:t xml:space="preserve"> 2024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b w:val="false"/>
          <w:bCs w:val="false"/>
          <w:i/>
          <w:iCs/>
          <w:color w:val="333333"/>
          <w:sz w:val="24"/>
          <w:szCs w:val="28"/>
          <w:u w:val="none"/>
        </w:rPr>
        <w:t xml:space="preserve">1. </w:t>
      </w:r>
      <w:r>
        <w:rPr>
          <w:rFonts w:eastAsia="Calibri"/>
          <w:b w:val="false"/>
          <w:bCs w:val="false"/>
          <w:i/>
          <w:iCs/>
          <w:color w:val="333333"/>
          <w:sz w:val="28"/>
          <w:szCs w:val="28"/>
          <w:highlight w:val="white"/>
          <w:u w:val="none"/>
        </w:rPr>
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</w:r>
      <w:r>
        <w:rPr>
          <w:rFonts w:eastAsia="Calibri"/>
          <w:b w:val="false"/>
          <w:bCs w:val="false"/>
          <w:i/>
          <w:iCs/>
          <w:color w:val="333333"/>
          <w:sz w:val="28"/>
          <w:szCs w:val="28"/>
          <w:u w:val="none"/>
        </w:rPr>
        <w:t>» (в редакции решения от 25.01.2024 № 2)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lang w:eastAsia="en-US"/>
        </w:rPr>
        <w:t xml:space="preserve"> (решение Совета депутатов Чернопенского сельского поселения от 29.02.2024 № 10) </w:t>
      </w:r>
      <w:r>
        <w:rPr>
          <w:rFonts w:eastAsia="Andale Sans UI"/>
          <w:b w:val="false"/>
          <w:bCs w:val="false"/>
          <w:i/>
          <w:iCs/>
          <w:color w:val="333333"/>
          <w:kern w:val="2"/>
          <w:sz w:val="28"/>
          <w:szCs w:val="28"/>
          <w:lang w:val="en-US" w:eastAsia="ru-RU" w:bidi="fa-IR"/>
        </w:rPr>
        <w:t>………………………………………………...</w:t>
      </w:r>
      <w:r>
        <w:rPr>
          <w:rFonts w:eastAsia="Andale Sans UI"/>
          <w:bCs/>
          <w:i/>
          <w:kern w:val="2"/>
          <w:sz w:val="28"/>
          <w:szCs w:val="28"/>
          <w:lang w:eastAsia="ja-JP" w:bidi="fa-IR"/>
        </w:rPr>
        <w:t>ст</w:t>
      </w:r>
      <w:r>
        <w:rPr>
          <w:rFonts w:eastAsia="Andale Sans UI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р. 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color w:val="000000"/>
          <w:kern w:val="2"/>
          <w:sz w:val="28"/>
          <w:szCs w:val="28"/>
          <w:u w:val="single"/>
          <w:shd w:fill="auto" w:val="clear"/>
          <w:lang w:val="ru-RU" w:eastAsia="ja-JP" w:bidi="fa-IR"/>
        </w:rPr>
        <w:t>2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2. </w:t>
      </w:r>
      <w:r>
        <w:rPr>
          <w:rFonts w:eastAsia="Andale Sans UI" w:cs="Times New Roman"/>
          <w:bCs/>
          <w:i/>
          <w:iCs/>
          <w:kern w:val="2"/>
          <w:sz w:val="28"/>
          <w:szCs w:val="28"/>
          <w:shd w:fill="auto" w:val="clear"/>
          <w:lang w:eastAsia="ja-JP" w:bidi="fa-IR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>ы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shd w:fill="auto" w:val="clear"/>
          <w:lang w:val="en-US" w:eastAsia="ru-RU" w:bidi="fa-IR"/>
        </w:rPr>
        <w:t>……………….…………………………………………………………………..……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стр. 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>25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3. </w:t>
      </w:r>
      <w:r>
        <w:rPr>
          <w:rFonts w:eastAsia="Andale Sans UI" w:cs="Times New Roman"/>
          <w:bCs/>
          <w:i/>
          <w:iCs/>
          <w:kern w:val="2"/>
          <w:sz w:val="28"/>
          <w:szCs w:val="28"/>
          <w:shd w:fill="auto" w:val="clear"/>
          <w:lang w:eastAsia="ja-JP" w:bidi="fa-IR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>ы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shd w:fill="auto" w:val="clear"/>
          <w:lang w:val="en-US" w:eastAsia="ru-RU" w:bidi="fa-IR"/>
        </w:rPr>
        <w:t>………………………………………………………………………………………</w:t>
      </w: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>..стр.  2</w:t>
      </w: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>5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4. </w:t>
      </w:r>
      <w:r>
        <w:rPr>
          <w:rFonts w:eastAsia="Andale Sans UI" w:cs="Times New Roman"/>
          <w:b w:val="false"/>
          <w:bCs/>
          <w:i/>
          <w:iCs/>
          <w:kern w:val="2"/>
          <w:sz w:val="28"/>
          <w:szCs w:val="28"/>
          <w:shd w:fill="auto" w:val="clear"/>
          <w:lang w:eastAsia="ja-JP" w:bidi="fa-IR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b w:val="false"/>
          <w:bCs/>
          <w:i/>
          <w:iCs/>
          <w:color w:val="000000"/>
          <w:kern w:val="2"/>
          <w:sz w:val="28"/>
          <w:szCs w:val="28"/>
          <w:shd w:fill="auto" w:val="clear"/>
          <w:lang w:val="ru-RU" w:eastAsia="en-US" w:bidi="ar-SA"/>
        </w:rPr>
        <w:t>ы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 xml:space="preserve"> .………………………………………………………………………………………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...стр. 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26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b w:val="false"/>
          <w:b w:val="false"/>
          <w:bCs/>
          <w:i/>
          <w:i/>
          <w:color w:val="auto"/>
          <w:kern w:val="2"/>
          <w:sz w:val="28"/>
          <w:szCs w:val="28"/>
          <w:u w:val="none"/>
          <w:shd w:fill="auto" w:val="clear"/>
          <w:lang w:eastAsia="ja-JP" w:bidi="fa-IR"/>
        </w:rPr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5. Информация о результатах деятельности прокуратуры Костромского района……………….………………………………………………………………стр. </w:t>
      </w: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26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i/>
          <w:i/>
          <w:kern w:val="2"/>
          <w:shd w:fill="auto" w:val="clear"/>
          <w:lang w:eastAsia="ja-JP" w:bidi="fa-IR"/>
        </w:rPr>
      </w:pPr>
      <w:r>
        <w:rPr>
          <w:rFonts w:eastAsia="Andale Sans UI" w:cs="Times New Roman"/>
          <w:i/>
          <w:kern w:val="2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6. 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>Информация о результатах деятельности прокуратуры Костромского района…………………………………………………………………………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en-US" w:eastAsia="ru-RU" w:bidi="fa-IR"/>
        </w:rPr>
        <w:t>....…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.стр. 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2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7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i/>
          <w:i/>
          <w:iCs/>
          <w:kern w:val="2"/>
          <w:shd w:fill="auto" w:val="clear"/>
          <w:lang w:eastAsia="ja-JP" w:bidi="fa-IR"/>
        </w:rPr>
      </w:pPr>
      <w:r>
        <w:rPr>
          <w:rFonts w:eastAsia="Andale Sans UI" w:cs="Times New Roman"/>
          <w:i/>
          <w:iCs/>
          <w:kern w:val="2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7. Информация о результатах деятельности прокуратуры Костромского района...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eastAsia="en-US" w:bidi="fa-IR"/>
        </w:rPr>
        <w:t>…………………..………………………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en-US" w:eastAsia="ru-RU" w:bidi="fa-IR"/>
        </w:rPr>
        <w:t>..……………………………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...…стр.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28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 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Times New Roman" w:hAnsi="Times New Roman" w:eastAsia="Andale Sans UI" w:cs="Times New Roman"/>
          <w:i/>
          <w:i/>
          <w:iCs/>
          <w:kern w:val="2"/>
          <w:shd w:fill="auto" w:val="clear"/>
          <w:lang w:eastAsia="ja-JP" w:bidi="fa-IR"/>
        </w:rPr>
      </w:pPr>
      <w:r>
        <w:rPr>
          <w:rFonts w:eastAsia="Andale Sans UI" w:cs="Times New Roman"/>
          <w:i/>
          <w:iCs/>
          <w:kern w:val="2"/>
          <w:shd w:fill="auto" w:val="clear"/>
          <w:lang w:eastAsia="ja-JP" w:bidi="fa-I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8. </w:t>
      </w:r>
      <w:r>
        <w:rPr>
          <w:rStyle w:val="Style29"/>
          <w:rFonts w:eastAsia="Calibri" w:cs="Times New Roman" w:eastAsiaTheme="minorHAnsi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района..…………………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.стр. 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>28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ja-JP" w:bidi="fa-IR"/>
        </w:rPr>
        <w:t xml:space="preserve">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eastAsia="ru-RU" w:bidi="fa-IR"/>
        </w:rPr>
        <w:t xml:space="preserve">9. </w:t>
      </w:r>
      <w:r>
        <w:rPr>
          <w:rStyle w:val="Style29"/>
          <w:rFonts w:eastAsia="Calibri" w:cs="Times New Roman" w:eastAsiaTheme="minorHAnsi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fa-IR"/>
        </w:rPr>
        <w:t>………………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en-US" w:eastAsia="ru-RU" w:bidi="fa-IR"/>
        </w:rPr>
        <w:t>…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 xml:space="preserve">..…стр. 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>29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 xml:space="preserve">10. </w:t>
      </w:r>
      <w:r>
        <w:rPr>
          <w:rStyle w:val="Style29"/>
          <w:rFonts w:eastAsia="Calibri" w:cs="Times New Roman" w:eastAsiaTheme="minorHAnsi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района………</w:t>
      </w:r>
      <w:r>
        <w:rPr>
          <w:rFonts w:eastAsia="Arial Unicode MS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ru-RU" w:eastAsia="en-US" w:bidi="fa-IR"/>
        </w:rPr>
        <w:t>..</w:t>
      </w:r>
      <w:r>
        <w:rPr>
          <w:rFonts w:eastAsia="Andale Sans UI" w:cs="Times New Roman"/>
          <w:b w:val="false"/>
          <w:bCs w:val="false"/>
          <w:i/>
          <w:iCs/>
          <w:color w:val="333333"/>
          <w:kern w:val="2"/>
          <w:sz w:val="28"/>
          <w:szCs w:val="28"/>
          <w:u w:val="none"/>
          <w:shd w:fill="auto" w:val="clear"/>
          <w:lang w:val="en-US" w:eastAsia="ru-RU" w:bidi="fa-IR"/>
        </w:rPr>
        <w:t>.……..…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>.стр.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>29</w:t>
      </w: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 xml:space="preserve"> 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/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>
          <w:b/>
          <w:b/>
          <w:bCs/>
        </w:rPr>
      </w:pPr>
      <w:r>
        <w:rPr>
          <w:rFonts w:eastAsia="Calibri"/>
          <w:b/>
          <w:bCs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>29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 февраля 2024 года № </w:t>
      </w:r>
      <w:r>
        <w:rPr>
          <w:rFonts w:eastAsia="Calibri" w:cs="Times New Roman"/>
          <w:kern w:val="0"/>
          <w:sz w:val="28"/>
          <w:szCs w:val="28"/>
          <w:highlight w:val="white"/>
          <w:lang w:eastAsia="en-US"/>
        </w:rPr>
        <w:t>10</w:t>
      </w:r>
      <w:r>
        <w:rPr>
          <w:rFonts w:eastAsia="Calibri"/>
          <w:kern w:val="0"/>
          <w:sz w:val="28"/>
          <w:szCs w:val="28"/>
          <w:highlight w:val="white"/>
          <w:lang w:eastAsia="en-US"/>
        </w:rPr>
        <w:t xml:space="preserve">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2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» (в редакции решения от 25.01.2024 № 2)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2024 год и плановый период 2025 и 2026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1.1. изложить в следующей редакции: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hAnsi="Times New Roman"/>
          <w:sz w:val="28"/>
          <w:szCs w:val="28"/>
          <w:highlight w:val="white"/>
        </w:rPr>
        <w:t>Прогнозируемый общий объем по доходам в сумме 22 894 548,00 рублей, в том числе объем собственных доходов в сумме 17 589 420,00 рублей, объем безвозмездных поступлений от других бюджетов бюджетной системы Российской Федерации в сумме 5 305 128,00 рублей, объем безвозмездных поступлений от негосударственных организаций в сумме 0,00 рублей, объем прочих безвозмездных поступлений 0,00 рублей;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1.2. слова «22 762 626,00 рублей» заменить словами «24 008 708,00 рублей».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«668 078,00 рублей» заменить словами                 «1 114 160,00 рублей».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12 изложить в следующей редакции: «Утвердить объем действующих обязательств на 2024 год в размере </w:t>
      </w:r>
      <w:r>
        <w:rPr>
          <w:rFonts w:ascii="Times New Roman" w:hAnsi="Times New Roman"/>
          <w:sz w:val="28"/>
          <w:szCs w:val="28"/>
          <w:highlight w:val="white"/>
        </w:rPr>
        <w:t>24 008 </w:t>
      </w:r>
      <w:r>
        <w:rPr>
          <w:rFonts w:ascii="Times New Roman" w:hAnsi="Times New Roman"/>
          <w:sz w:val="28"/>
          <w:szCs w:val="28"/>
        </w:rPr>
        <w:t xml:space="preserve">708,00 рублей, на 2025 год – 20 498 886,00 рублей, на 2026 год – 21 044 885,00 рублей». </w:t>
      </w:r>
    </w:p>
    <w:p>
      <w:pPr>
        <w:pStyle w:val="1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 1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2024 год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Style w:val="17"/>
          <w:rFonts w:ascii="Times New Roman" w:hAnsi="Times New Roman"/>
          <w:sz w:val="28"/>
          <w:szCs w:val="28"/>
        </w:rPr>
        <w:t>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2024 год</w:t>
      </w:r>
      <w:r>
        <w:rPr>
          <w:rStyle w:val="17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  <w:r>
        <w:rPr>
          <w:rStyle w:val="17"/>
          <w:rFonts w:ascii="Times New Roman" w:hAnsi="Times New Roman"/>
          <w:sz w:val="28"/>
          <w:szCs w:val="28"/>
        </w:rPr>
        <w:t>»,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  <w:r>
        <w:rPr>
          <w:rStyle w:val="17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Style w:val="17"/>
          <w:rFonts w:ascii="Times New Roman" w:hAnsi="Times New Roman"/>
          <w:sz w:val="28"/>
          <w:szCs w:val="28"/>
        </w:rPr>
        <w:t>4.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ind w:firstLine="709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4"/>
        <w:jc w:val="both"/>
        <w:rPr>
          <w:rStyle w:val="1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color w:val="000000"/>
          <w:sz w:val="28"/>
          <w:szCs w:val="28"/>
          <w:highlight w:val="white"/>
        </w:rPr>
        <w:t>.02.2024 № 10)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bCs/>
          <w:color w:val="000000"/>
          <w:kern w:val="0"/>
          <w:sz w:val="28"/>
          <w:szCs w:val="28"/>
          <w:highlight w:val="white"/>
        </w:rPr>
        <w:t xml:space="preserve">Объем прогнозируемых доходов в бюджет Чернопенского сельского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bCs/>
          <w:color w:val="000000"/>
          <w:kern w:val="0"/>
          <w:sz w:val="28"/>
          <w:szCs w:val="28"/>
          <w:highlight w:val="white"/>
        </w:rPr>
        <w:t>поселения на 2024 год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4"/>
        <w:gridCol w:w="2271"/>
        <w:gridCol w:w="4670"/>
        <w:gridCol w:w="2167"/>
      </w:tblGrid>
      <w:tr>
        <w:trPr>
          <w:trHeight w:val="765" w:hRule="atLeast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16 923 420,00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4 992 260,00</w:t>
            </w:r>
          </w:p>
        </w:tc>
      </w:tr>
      <w:tr>
        <w:trPr>
          <w:trHeight w:val="178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4 644 048,00</w:t>
            </w:r>
          </w:p>
        </w:tc>
      </w:tr>
      <w:tr>
        <w:trPr>
          <w:trHeight w:val="180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222 220,00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92 876,00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12 351,00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20 765,00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177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498 244,00</w:t>
            </w:r>
          </w:p>
        </w:tc>
      </w:tr>
      <w:tr>
        <w:trPr>
          <w:trHeight w:val="229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2 374,00</w:t>
            </w:r>
          </w:p>
        </w:tc>
      </w:tr>
      <w:tr>
        <w:trPr>
          <w:trHeight w:val="204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516 624,00</w:t>
            </w:r>
          </w:p>
        </w:tc>
      </w:tr>
      <w:tr>
        <w:trPr>
          <w:trHeight w:val="204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-61 912,00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3 506 130,00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2 299 500,00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1 147 230,00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59 400,00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7 466 500,00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979 500,00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3 478 000,00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3 009 000,00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17 589 420,00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5 305 128,00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5 305 128,00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632 000,00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2 651 400,00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467 928,00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2 02 49999 10 0000 150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22 894 548,00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№2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2025 - 2026 годы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2128"/>
        <w:gridCol w:w="146"/>
        <w:gridCol w:w="3963"/>
        <w:gridCol w:w="1418"/>
        <w:gridCol w:w="1423"/>
      </w:tblGrid>
      <w:tr>
        <w:trPr>
          <w:trHeight w:val="255" w:hRule="atLeas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255" w:hRule="atLeast"/>
        </w:trPr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41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17 729 311,00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18 609 519,00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5 366 680,00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5 769 180,00</w:t>
            </w:r>
          </w:p>
        </w:tc>
      </w:tr>
      <w:tr>
        <w:trPr>
          <w:trHeight w:val="153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4 992 352,00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5 366 778,00</w:t>
            </w:r>
          </w:p>
        </w:tc>
      </w:tr>
      <w:tr>
        <w:trPr>
          <w:trHeight w:val="159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238 887,00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256 804,00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99 842,00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107 330,00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13 277,00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14 272,00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22 322,00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23 996,00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154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534 840,00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548 370,00</w:t>
            </w:r>
          </w:p>
        </w:tc>
      </w:tr>
      <w:tr>
        <w:trPr>
          <w:trHeight w:val="204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2 810,00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2 912,00</w:t>
            </w:r>
          </w:p>
        </w:tc>
      </w:tr>
      <w:tr>
        <w:trPr>
          <w:trHeight w:val="178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556 865,00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571 129,00</w:t>
            </w:r>
          </w:p>
        </w:tc>
      </w:tr>
      <w:tr>
        <w:trPr>
          <w:trHeight w:val="178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-66 484,00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-69 672,00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3 684 400,00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3 871 900,00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2 414 500,00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2 535 300,00</w:t>
            </w:r>
          </w:p>
        </w:tc>
      </w:tr>
      <w:tr>
        <w:trPr>
          <w:trHeight w:val="102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1 204 600,00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1 264 800,00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65 300,00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71 800,00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7 647 000,00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7 912 500,00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938 000,00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975 500,00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3 576 000,00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3 676 000,00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3 133 000,00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3 261 000,00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02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18 395 311,00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19 275 519,00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402 000,00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383 000,00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384 750,00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020" w:hRule="atLeast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3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19 975 061,00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20 876 169,00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(в ред. решения от 25.01.2024 № 2;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от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2024 год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</w:rPr>
      </w:pPr>
      <w:r>
        <w:rPr>
          <w:bCs/>
          <w:color w:val="000000"/>
          <w:kern w:val="0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055"/>
        <w:gridCol w:w="1121"/>
        <w:gridCol w:w="1324"/>
        <w:gridCol w:w="885"/>
        <w:gridCol w:w="1460"/>
      </w:tblGrid>
      <w:tr>
        <w:trPr>
          <w:trHeight w:val="1020" w:hRule="atLeast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4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10 358 854,00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1 228 551,00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1 159 289,00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1 159 289,00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69 262,00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69 262,00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109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4 418 925,00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3 311 261,00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3 311 261,00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658 655,00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655 615,00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3 040,00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6600000890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444 509,00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444 509,00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4 500,00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4 653 378,00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4 491 670,00</w:t>
            </w:r>
          </w:p>
        </w:tc>
      </w:tr>
      <w:tr>
        <w:trPr>
          <w:trHeight w:val="9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2 856 632,00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1 632 638,00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111 405,00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111 405,00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388 300,00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435 000,00</w:t>
            </w:r>
          </w:p>
        </w:tc>
      </w:tr>
      <w:tr>
        <w:trPr>
          <w:trHeight w:val="11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2 299 600,00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2 221 600,00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1 860 600,00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905 270,00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902 470,00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955 330,00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2 138 602,00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1 908 666,00</w:t>
            </w:r>
          </w:p>
        </w:tc>
      </w:tr>
      <w:tr>
        <w:trPr>
          <w:trHeight w:val="61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1 908 666,00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1 337 310,00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1 335 210,00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405 000,00</w:t>
            </w:r>
          </w:p>
        </w:tc>
      </w:tr>
      <w:tr>
        <w:trPr>
          <w:trHeight w:val="99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Реализация проектов развития, основанных на общественных инициативах, в номинации «Местные инициативы» (Благоустройство площадки у причала с. Чернопенье)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06000S1301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166 356,00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166 356,00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4 977 144,00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4 977 144,00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4 762 144,00</w:t>
            </w:r>
          </w:p>
        </w:tc>
      </w:tr>
      <w:tr>
        <w:trPr>
          <w:trHeight w:val="105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1 937 716,00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2 824 428,00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51 274,00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51 274,00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2 965 308,00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2 965 308,00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2 965 308,00</w:t>
            </w:r>
          </w:p>
        </w:tc>
      </w:tr>
      <w:tr>
        <w:trPr>
          <w:trHeight w:val="1094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2 555 258,00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335 050,00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75 000,00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23 708 708,00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 4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bCs/>
          <w:color w:val="000000"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2025 -2026 годы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bCs/>
          <w:color w:val="000000"/>
          <w:kern w:val="0"/>
          <w:sz w:val="28"/>
          <w:szCs w:val="28"/>
          <w:highlight w:val="white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5"/>
        <w:gridCol w:w="1134"/>
        <w:gridCol w:w="1280"/>
        <w:gridCol w:w="994"/>
        <w:gridCol w:w="2745"/>
        <w:gridCol w:w="1370"/>
        <w:gridCol w:w="1270"/>
      </w:tblGrid>
      <w:tr>
        <w:trPr>
          <w:trHeight w:val="285" w:hRule="atLeast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Раздел,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Наименование доходного источника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2025 год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Прогноз на 2026 год</w:t>
            </w:r>
          </w:p>
        </w:tc>
      </w:tr>
      <w:tr>
        <w:trPr>
          <w:trHeight w:val="510" w:hRule="atLeast"/>
        </w:trPr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8 992 812,00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9 529 979,00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1 292 403,00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1 343 899,00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4 083 730,00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4 228 122,00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586 949,00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592 449,00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584 449,00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589 949,00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3 510 679,00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3 851 958,00</w:t>
            </w:r>
          </w:p>
        </w:tc>
      </w:tr>
      <w:tr>
        <w:trPr>
          <w:trHeight w:val="416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3 345 314,00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3 669 107,00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3 013 197,00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3 313 518,00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329 717,00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353 189,00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1 703 800,00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1 663 800,00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1 673 800,00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1 633 800,00</w:t>
            </w:r>
          </w:p>
        </w:tc>
      </w:tr>
      <w:tr>
        <w:trPr>
          <w:trHeight w:val="102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"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1 312 800,00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1 272 800,00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284 769,00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220 061,00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281 969,00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217 261,00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74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1 665 985,00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1 743 852,00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1 008 055,00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1 060 629,00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1 005 955,00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1 058 529,00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4 081 861,00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3 899 738,00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2 043 740,00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2 125 090,00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2 038 121,00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1 774 648,00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76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127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2 695 248,00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2 802 658,00</w:t>
            </w:r>
          </w:p>
        </w:tc>
      </w:tr>
      <w:tr>
        <w:trPr>
          <w:trHeight w:val="51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</w:tr>
      <w:tr>
        <w:trPr>
          <w:trHeight w:val="285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20 498 886,00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21 044 885,00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495 671,00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1 044 065,00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ИТОГО РАСХОДОВ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20 994 557,00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Cs w:val="20"/>
                <w:lang w:eastAsia="ru-RU"/>
              </w:rPr>
              <w:t>22 088 950,00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от 22.12.2023 № 59 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(в ред. решения от 25.01.2024 № 2;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от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8"/>
          <w:szCs w:val="28"/>
        </w:rPr>
      </w:pPr>
      <w:r>
        <w:rPr>
          <w:rFonts w:eastAsia="Tahoma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rFonts w:eastAsia="Tahoma"/>
          <w:bCs/>
          <w:sz w:val="28"/>
          <w:szCs w:val="28"/>
          <w:highlight w:val="white"/>
        </w:rPr>
        <w:t>бюджета Чернопенского сельского поселения на 2024 год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highlight w:val="white"/>
        </w:rPr>
      </w:pPr>
      <w:r>
        <w:rPr>
          <w:rFonts w:eastAsia="Tahoma"/>
          <w:bCs/>
          <w:highlight w:val="white"/>
        </w:rPr>
      </w:r>
    </w:p>
    <w:tbl>
      <w:tblPr>
        <w:tblW w:w="96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5103"/>
        <w:gridCol w:w="1646"/>
      </w:tblGrid>
      <w:tr>
        <w:trPr>
          <w:trHeight w:val="253" w:hRule="atLeast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38" w:hRule="atLeast"/>
        </w:trPr>
        <w:tc>
          <w:tcPr>
            <w:tcW w:w="2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2024 год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1 114 160,00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1 114 160,00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-22 594 548,00</w:t>
            </w:r>
          </w:p>
        </w:tc>
      </w:tr>
      <w:tr>
        <w:trPr>
          <w:trHeight w:val="462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23 708 708,00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23 708 708,00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23 708 708,00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23 708 708,00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Cs w:val="20"/>
                <w:lang w:eastAsia="ru-RU"/>
              </w:rPr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1 114 160,00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Приложение № 6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 xml:space="preserve">бюджета Чернопенского сельского поселения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/>
          <w:bCs/>
          <w:sz w:val="28"/>
          <w:szCs w:val="28"/>
          <w:highlight w:val="white"/>
        </w:rPr>
        <w:t>на плановый период 2025 год – 2026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tbl>
      <w:tblPr>
        <w:tblW w:w="9549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3163"/>
        <w:gridCol w:w="1658"/>
        <w:gridCol w:w="1609"/>
      </w:tblGrid>
      <w:tr>
        <w:trPr>
          <w:trHeight w:val="295" w:hRule="atLeast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Код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Наименование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Сумма, руб.</w:t>
            </w:r>
          </w:p>
        </w:tc>
      </w:tr>
      <w:tr>
        <w:trPr>
          <w:trHeight w:val="510" w:hRule="atLeast"/>
        </w:trPr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2025 год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highlight w:val="white"/>
              </w:rPr>
              <w:t>2026 год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000 01 00 00 00 00 0000 000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Cs w:val="20"/>
                <w:highlight w:val="white"/>
              </w:rPr>
              <w:t xml:space="preserve">- </w:t>
            </w:r>
            <w:r>
              <w:rPr>
                <w:szCs w:val="20"/>
                <w:highlight w:val="white"/>
              </w:rPr>
              <w:t>20 876 169</w:t>
            </w:r>
            <w:r>
              <w:rPr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46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000 01 05 00 00 00 0000 600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000 01 05 02 01 00 0000 610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000 01 05 02 01 10 0000 610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highlight w:val="white"/>
              </w:rPr>
              <w:t>ИТОГО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1 212 781,00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/>
          <w:bCs/>
          <w:sz w:val="28"/>
          <w:szCs w:val="28"/>
          <w:highlight w:val="white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Чернопенского сельского поселения </w:t>
      </w:r>
    </w:p>
    <w:p>
      <w:pPr>
        <w:pStyle w:val="Normal"/>
        <w:jc w:val="right"/>
        <w:rPr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22.12.2023 № 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zh-CN" w:bidi="ar-SA"/>
        </w:rPr>
        <w:t>59</w:t>
      </w:r>
      <w:r>
        <w:rPr>
          <w:color w:val="00000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2024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2"/>
        <w:gridCol w:w="2217"/>
      </w:tblGrid>
      <w:tr>
        <w:trPr>
          <w:trHeight w:val="810" w:hRule="atLeast"/>
        </w:trPr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111 405,00</w:t>
            </w:r>
          </w:p>
        </w:tc>
      </w:tr>
      <w:tr>
        <w:trPr>
          <w:trHeight w:val="315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111 405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Приложение № </w:t>
      </w:r>
      <w:r>
        <w:rPr>
          <w:sz w:val="28"/>
          <w:szCs w:val="28"/>
        </w:rPr>
        <w:t>8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2025 и 2026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Сумма, руб.</w:t>
            </w:r>
          </w:p>
        </w:tc>
      </w:tr>
      <w:tr>
        <w:trPr>
          <w:trHeight w:val="593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115 862,00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sz w:val="24"/>
                <w:highlight w:val="white"/>
              </w:rPr>
              <w:t>120 497,00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115 862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sz w:val="24"/>
                <w:highlight w:val="white"/>
              </w:rPr>
              <w:t>120 497</w:t>
            </w:r>
            <w:r>
              <w:rPr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b/>
          <w:color w:val="333333"/>
          <w:sz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szCs w:val="20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szCs w:val="20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Приложение № 9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/>
      </w:pPr>
      <w:r>
        <w:rPr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>
          <w:rFonts w:ascii="Times New Roman" w:hAnsi="Times New Roman" w:eastAsia="Calibri"/>
          <w:iCs/>
          <w:sz w:val="28"/>
          <w:szCs w:val="28"/>
          <w:highlight w:val="white"/>
        </w:rPr>
      </w:pPr>
      <w:r>
        <w:rPr>
          <w:rFonts w:eastAsia="Calibri"/>
          <w:iCs/>
          <w:sz w:val="28"/>
          <w:szCs w:val="28"/>
          <w:highlight w:val="white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51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/>
            </w:pPr>
            <w:r>
              <w:rPr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2024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2025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2026 год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2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highlight w:val="white"/>
              </w:rPr>
              <w:t>руб.</w:t>
            </w:r>
          </w:p>
        </w:tc>
      </w:tr>
      <w:tr>
        <w:trPr>
          <w:trHeight w:val="217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435 000,00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305 000,00</w:t>
            </w:r>
          </w:p>
        </w:tc>
      </w:tr>
      <w:tr>
        <w:trPr>
          <w:trHeight w:val="141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1 860 600,00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1 312 800,00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1 272 800,00</w:t>
            </w:r>
          </w:p>
        </w:tc>
      </w:tr>
      <w:tr>
        <w:trPr>
          <w:trHeight w:val="22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1 908 666</w:t>
            </w:r>
            <w:bookmarkStart w:id="2" w:name="_GoBack1"/>
            <w:bookmarkEnd w:id="2"/>
            <w:r>
              <w:rPr>
                <w:sz w:val="24"/>
              </w:rPr>
              <w:t>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1 413 055,00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1 465 629,00</w:t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105" w:leader="none"/>
        </w:tabs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bCs/>
          <w:color w:val="000000"/>
          <w:kern w:val="0"/>
          <w:sz w:val="24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rPr>
          <w:rFonts w:ascii="Arial" w:hAnsi="Arial" w:cs="Arial"/>
          <w:sz w:val="24"/>
          <w:szCs w:val="24"/>
          <w:lang w:eastAsia="ar-SA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iCs/>
          <w:kern w:val="2"/>
          <w:sz w:val="28"/>
          <w:szCs w:val="28"/>
        </w:rPr>
        <w:t>___________________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iCs/>
          <w:kern w:val="2"/>
          <w:sz w:val="28"/>
          <w:szCs w:val="28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en-US" w:bidi="ar-SA"/>
        </w:rPr>
        <w:t>ы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Костромской межрайонной природоохранной прокуратурой в рамках участия в совершении исполнительных действий судебным приставом-исполнителем выявлено нарушение законодательства об особо охраняемых природных территориях.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что на территории государственного природного заказника «Сумароковский» осуществлялось изготовление древесного угля, в ходе которого почвенный покров захламлен отходами пиролиза на площади не менее 2500 м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Ущерб, причиненный окружающей среде, составил свыше 2 млн. 250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Материалы проверки прокуратуры направлены в следственный орган для решения вопроса об уголовном преследовании виновных лиц по ст. 262 Уголовного кодекса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kern w:val="2"/>
          <w:sz w:val="28"/>
          <w:szCs w:val="28"/>
        </w:rPr>
        <w:t>Ход и результаты расследования находятся на контроле прокуратуры.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/>
          <w:i/>
          <w:iCs/>
          <w:kern w:val="2"/>
          <w:sz w:val="28"/>
          <w:szCs w:val="28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en-US" w:bidi="ar-SA"/>
        </w:rPr>
        <w:t>ы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Костромской межрайонной природоохранной прокуратурой проведена проверка соблюдения законодательства в сфере обращения с отходами.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на землях сельскохозяйственного назначения, принадлежащих предприятию, расположен</w:t>
      </w:r>
      <w:bookmarkStart w:id="3" w:name="_GoBack2"/>
      <w:bookmarkEnd w:id="3"/>
      <w:r>
        <w:rPr>
          <w:rFonts w:cs="Times New Roman"/>
          <w:sz w:val="28"/>
          <w:szCs w:val="28"/>
        </w:rPr>
        <w:t>ных в Костромском районе Костромской области, находится несанкционированная свалка, древесных отходов, площадью около 6 тысяч м</w:t>
      </w:r>
      <w:r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ликвидации несанкционированной свалки природоохранный прокурор обратился в суд.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рассмотрения искового заявления судом собственником земельного участка добровольно исполнены требования прокурора.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</w:rPr>
        <w:t>Несанкционированная свалка ликвидирована.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/>
          <w:i/>
          <w:iCs/>
          <w:kern w:val="2"/>
          <w:sz w:val="28"/>
          <w:szCs w:val="28"/>
        </w:rPr>
        <w:t>Информация   Костромской межрайонной природоохранной прокуратур</w:t>
      </w:r>
      <w:r>
        <w:rPr>
          <w:rFonts w:eastAsia="Arial Unicode MS" w:cs="Times New Roman"/>
          <w:i/>
          <w:iCs/>
          <w:color w:val="auto"/>
          <w:kern w:val="2"/>
          <w:sz w:val="28"/>
          <w:szCs w:val="28"/>
          <w:lang w:val="ru-RU" w:eastAsia="en-US" w:bidi="ar-SA"/>
        </w:rPr>
        <w:t>ы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костромской области благодаря вмешательству природоохранного прокурора перед хозяйствующим субъектом погашена задолженность по исполненным муниципальным контрактам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Костромская межрайонная природоохранная прокуратура провела проверку исполнения законодательства о контрактной системе в сфере закупок товаров, работ, у</w:t>
      </w:r>
      <w:bookmarkStart w:id="4" w:name="_GoBack3"/>
      <w:bookmarkEnd w:id="4"/>
      <w:r>
        <w:rPr>
          <w:rFonts w:cs="Times New Roman"/>
          <w:sz w:val="28"/>
          <w:szCs w:val="28"/>
        </w:rPr>
        <w:t>слуг для обеспечения государственных и муниципальных нужд.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Установлено, управление ЖКХ и строительства администрации городского округа города Шарья в нарушение требований законодательства своевременно не рассчиталось в полном объеме со специализированной организацией по исполненному контракту на оказание услуг по вывозу мусора.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перед хозяйствующим субъектом образовалась задолженность на сумму около 500 тысяч рублей.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защиты прав подрядной организации природоохранным прокурором начальнику управления внесено представление.</w:t>
      </w:r>
    </w:p>
    <w:p>
      <w:pPr>
        <w:pStyle w:val="Normal"/>
        <w:tabs>
          <w:tab w:val="clear" w:pos="708"/>
          <w:tab w:val="left" w:pos="2352" w:leader="none"/>
        </w:tabs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</w:rPr>
        <w:t>Права юридического лица восстановлены, задолженность по исполненному контракту полностью погашена.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результатах деятельности прокуратуры Костромского района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Прокуратурой Костромского района направлено в суд уголовное дело в отношении 40-летнего жителя г. Костромы. Он обвиняется в совершении преступления, предусмотренного ч.2 ст.264.1 УК РФ (управление автомобилем лицом, находящимся в состоянии опьянения, имеющим судимость за нарушение правил дорожного движения в состоянии опьянения).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Следствием установлено, что мужчина, будучи судимым в 2022 году за управление автомобилем в состоянии алкогольного опьянения к 400 часам обязательных работ, с лишением на 3 года права заниматься деятельностью по управлению транспортными средствами, вновь управлял автомобилем в нетрезвом состоянии.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октября 2023 года в вечернее время обвиняемый после употребления спиртного в г. Костроме по месту своего жительства, сел за руль автомобиля и выехал на автомобильную дорогу «Кострома-Сусанино-Буй». Двигаясь по дороге, в районе 24 км в Костромском районе, не справился с управлением и совершил съезд в кювет, где был установлен сотрудниками ГИБДД. Факт его нахождения в состоянии опьянения установлен пройденным медицинским освидетельствованием.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Мужчина вину признает в полном объеме.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Уголовное дело направлено в суд для рассмотрения по существу.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результатах деятельности прокуратуры Костромского района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Заместителем прокурора Костромского района признано законным и обоснованным возбуждение уголовного дела в отношении 23-летнего жителя г. Костромы. Он подозревается в совершении преступления, предусмотренного ч.3 ст.30, п. «г» ч.4 ст.228.1 УК РФ (покушение за незаконный сбыт наркотических средств в крупном размере).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Следствием установлено, что молодой человек, в январе 2024 года, через тайник-закладку получил от неустановленного лица оптовую партию наркотического средства – гашиш. В целях сбыта расфасовал наркотик на 31 более мелку закладку, разместив вдоль автомобильной дороги 11 тайников – закладок в Костромском районе. Однако довести свой преступный умысел не смог, так как был задержан сотрудниками правоохранительных органов, все наркотические средства около 30 грамм были изъяты.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ходатайству следователя, поддержанного прокурором, судом в отношении подозреваемого с учетом его личности и тяжести преступления избрана мера пресечения в виде заключения под стражу на 2 месяца.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Обстоятельства совершения преступления выясняются.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за совершение инкриминируемого преступления установлено наказание в виде лишения свободы на срок до двадцати лет.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результатах деятельности прокуратуры Костромского района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Прокуратура Костромского района Костромской области по обращению провела проверку исполнения законодательства в сфере обеспечения жильем лиц из числа детей-сирот и детей, оставшихся без попечения родителей.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Установлено, что мать заявительницы лишена родительских прав, данные об отце отсутствуют, в связи с чем в несовершеннолетнем возрасте она осталась без родительского попечения и находилась на воспитании у опекуна. Жилья на праве собственности или ином законном основании у сироты не имеется. Молодая девушка в установленном законом порядке включена в список детей-сирот и детей, оставшихся без попечения родителей, подлежащих обеспечению жилыми помещениями, однако фактически жильем не обеспечена.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Установив нарушения прав сироты, прокурор района обратился в суд с иском о предоставлении заявителю жилого помещения.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 прокурора рассмотрен, удовлетворен.</w:t>
      </w:r>
    </w:p>
    <w:p>
      <w:pPr>
        <w:pStyle w:val="ListParagraph"/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В результате прокурорского вмешательства жилищные права сироты восстановлены, ей предоставлена благоустроенная квартира.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eastAsia="Calibri" w:eastAsiaTheme="minorHAnsi"/>
          <w:sz w:val="28"/>
          <w:szCs w:val="28"/>
        </w:rPr>
      </w:pPr>
      <w:r>
        <w:rPr>
          <w:rStyle w:val="Style29"/>
          <w:rFonts w:eastAsia="Calibri" w:cs="Times New Roman" w:eastAsiaTheme="minorHAnsi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Разъяснения законодательства на тему: «Минздравом в Письме от 02.02.2024 № 15-3/И/1-1717 «О защите жизни и здоровья детей в организациях отдыха и оздоровления» направлены рекомендации по дополнительным мерам и обеспечению контроля за состоянием здоровья детей в детских лагерях и центрах».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при организации отдыха детей в организациях отдыха детей и их оздоровления рекомендовано, в частности: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усилить контроль за качеством медицинской документации, выдаваемой детям перед отправкой в организации отдыха детей и их оздоровления;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обеспечить своевременную изоляцию лиц с признаками инфекционных заболеваний;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своевременно информировать территориальные органы Роспотребнадзора при возникновении инфекционных заболеваний;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осуществлять прием несовершеннолетних в детские лагеря и центры при наличии медицинской справки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первичную медико-санитарную помощь.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29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________________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29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</w:t>
      </w:r>
      <w:bookmarkStart w:id="5" w:name="_Hlk159856491"/>
      <w:bookmarkEnd w:id="5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33" w:leader="none"/>
        </w:tabs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Разъяснения законодательства на тему:</w:t>
      </w:r>
      <w:bookmarkStart w:id="6" w:name="_Hlk159856491"/>
      <w:bookmarkEnd w:id="6"/>
      <w:r>
        <w:rPr>
          <w:rFonts w:cs="Times New Roman" w:ascii="Times New Roman" w:hAnsi="Times New Roman"/>
          <w:sz w:val="28"/>
          <w:szCs w:val="28"/>
        </w:rPr>
        <w:t xml:space="preserve"> «Установлен порядок выдачи удостоверения ветерана боевых действий единого образца лицам, поступившим в добровольческие формирования, содействующие выполнению задач, возложенных на Росгвардию (Постановление Правительства РФ от 14.02.2024 № 167 «Об утверждении Правил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войска национальной гвардии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г.»).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принятия решений о выдаче (об отказе в выдаче) удостоверения создается комиссия.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Оформление и выдача удостоверения производятся оперативно-территориальным объединением, в состав которого входит воинская часть войск национальной гвардии, выполняющая мероприятия по формированию добровольческих формирований, содействующих выполнению задач, возложенных на войска национальной гвардии, в ходе специальной военной операции на территориях Украины, ДНР и ЛНР с 24 февраля 2022 г., а также на территориях Запорожской и Херсонской областей с 30 сентября 2022 г.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29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Информация   прокуратуры Костромского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Р</w:t>
      </w:r>
      <w:r>
        <w:rPr>
          <w:rFonts w:cs="Times New Roman" w:ascii="Times New Roman" w:hAnsi="Times New Roman"/>
          <w:sz w:val="28"/>
          <w:szCs w:val="28"/>
        </w:rPr>
        <w:t>азъяснения законодательства на тему: «ФНС в Письме от 09.02.2024 № Д-5-18/23@ «О формировании позиции уполномоченного органа при направлении гражданских исков в суд с учетом позиции постановления Конституционного Суда РФ от 08.12.2017 № 39-П» сформирована позиция уполномоченного органа при направлении гражданских исков в суд».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отношении правовых позиций, изложенных в постановлении Конституционного Суда от 08.12.2017 № 39-П, сообщается, в том числе, следующее: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налоговые органы наряду с исками, прямо упомянутыми в статье 31 НК РФ, вправе предъявлять иски о возмещении вреда на основании статьи 1064 ГК РФ к физическим лицам, которые были осуждены за совершение налоговых преступлений, вызвавших эти недоимки, или уголовное преследование которых в связи с совершением таких преступлений было прекращено по не реабилитирующим основаниям;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вред, причиняемый нарушениями законодательства о налогах и сборах, заключается в не поступлении в бюджет соответствующего уровня суммы не уплаченных налогов (недоимки) и пеней, как компенсации потерь государственной казны в результате недополучения налоговых сумм в установленный срок;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исключать ситуации взыскания ущерба в двойном размере (один раз - с юридического лица в порядке налогового законодательства, а второй - с физического лица в порядке гражданского законодательства).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___________________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Выходит по мере необходимости, но не реже 1 раза в месяц, .</w:t>
      </w:r>
    </w:p>
    <w:p>
      <w:pPr>
        <w:pStyle w:val="Normal"/>
        <w:tabs>
          <w:tab w:val="clear" w:pos="708"/>
          <w:tab w:val="left" w:pos="4170" w:leader="none"/>
        </w:tabs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Адрес издательства: п.Сухоногово, пл.Советская, 3</w:t>
        <w:tab/>
      </w:r>
    </w:p>
    <w:p>
      <w:pPr>
        <w:pStyle w:val="Normal"/>
        <w:tabs>
          <w:tab w:val="clear" w:pos="708"/>
          <w:tab w:val="left" w:pos="7710" w:leader="none"/>
        </w:tabs>
        <w:bidi w:val="0"/>
        <w:jc w:val="both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p>
      <w:pPr>
        <w:pStyle w:val="ConsPlusNormal4"/>
        <w:tabs>
          <w:tab w:val="clear" w:pos="708"/>
          <w:tab w:val="left" w:pos="7710" w:leader="none"/>
        </w:tabs>
        <w:bidi w:val="0"/>
        <w:spacing w:lineRule="atLeast" w:line="100" w:before="0" w:after="200"/>
        <w:jc w:val="both"/>
        <w:textAlignment w:val="baseline"/>
        <w:rPr>
          <w:rFonts w:eastAsia="Calibri" w:eastAsiaTheme="minorHAnsi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Monotype Corsiv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861954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character" w:styleId="Style27">
    <w:name w:val="Выделение жирным"/>
    <w:qFormat/>
    <w:rPr>
      <w:b/>
      <w:bCs/>
    </w:rPr>
  </w:style>
  <w:style w:type="character" w:styleId="Style28">
    <w:name w:val="Маркеры"/>
    <w:qFormat/>
    <w:rPr>
      <w:rFonts w:ascii="OpenSymbol" w:hAnsi="OpenSymbol" w:eastAsia="OpenSymbol" w:cs="OpenSymbol"/>
    </w:rPr>
  </w:style>
  <w:style w:type="character" w:styleId="Fontstyle20">
    <w:name w:val="fontstyle20"/>
    <w:basedOn w:val="DefaultParagraphFont"/>
    <w:qFormat/>
    <w:rPr/>
  </w:style>
  <w:style w:type="character" w:styleId="Fontstyle21">
    <w:name w:val="fontstyle21"/>
    <w:basedOn w:val="DefaultParagraphFont"/>
    <w:qFormat/>
    <w:rPr/>
  </w:style>
  <w:style w:type="character" w:styleId="Fontstyle22">
    <w:name w:val="fontstyle22"/>
    <w:basedOn w:val="DefaultParagraphFont"/>
    <w:qFormat/>
    <w:rPr/>
  </w:style>
  <w:style w:type="character" w:styleId="Style29">
    <w:name w:val="Основной шрифт абзаца"/>
    <w:qFormat/>
    <w:rPr/>
  </w:style>
  <w:style w:type="paragraph" w:styleId="Style30" w:customStyle="1">
    <w:name w:val="Заголовок"/>
    <w:next w:val="Style31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32">
    <w:name w:val="List"/>
    <w:basedOn w:val="Style31"/>
    <w:rsid w:val="00a615bf"/>
    <w:pPr/>
    <w:rPr/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5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6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40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8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39">
    <w:name w:val="Title"/>
    <w:basedOn w:val="Normal"/>
    <w:next w:val="Style31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40">
    <w:name w:val="Subtitle"/>
    <w:basedOn w:val="Style39"/>
    <w:next w:val="Style31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1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42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3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4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5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6" w:customStyle="1">
    <w:name w:val="Исполнитель"/>
    <w:basedOn w:val="Style43"/>
    <w:qFormat/>
    <w:rsid w:val="00a615bf"/>
    <w:pPr>
      <w:spacing w:before="0" w:after="0"/>
      <w:ind w:left="2880" w:hanging="2160"/>
    </w:pPr>
    <w:rPr/>
  </w:style>
  <w:style w:type="paragraph" w:styleId="Style47" w:customStyle="1">
    <w:name w:val="Рассылка"/>
    <w:basedOn w:val="Style43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fals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8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49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50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51" w:customStyle="1">
    <w:name w:val="Заголовок таблицы"/>
    <w:basedOn w:val="Style50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52" w:customStyle="1">
    <w:name w:val="Содержимое врезки"/>
    <w:basedOn w:val="Style31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Style53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4">
    <w:name w:val="&#9;&#9;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ConsPlusNonformat2">
    <w:name w:val="&#9;&#9;ConsPlusNonformat"/>
    <w:next w:val="ConsPlusNormal4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yle54">
    <w:name w:val="Абзац списка"/>
    <w:basedOn w:val="Normal"/>
    <w:qFormat/>
    <w:pPr>
      <w:ind w:left="720" w:right="0" w:hanging="0"/>
    </w:pPr>
    <w:rPr/>
  </w:style>
  <w:style w:type="paragraph" w:styleId="124">
    <w:name w:val="Без интервала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Style55">
    <w:name w:val="Обычный (веб)"/>
    <w:basedOn w:val="Normal"/>
    <w:qFormat/>
    <w:pPr>
      <w:spacing w:before="280" w:after="119"/>
    </w:pPr>
    <w:rPr/>
  </w:style>
  <w:style w:type="paragraph" w:styleId="Style121">
    <w:name w:val="style12"/>
    <w:basedOn w:val="Normal"/>
    <w:qFormat/>
    <w:pPr>
      <w:spacing w:before="280" w:after="280"/>
    </w:pPr>
    <w:rPr/>
  </w:style>
  <w:style w:type="paragraph" w:styleId="Style91">
    <w:name w:val="style9"/>
    <w:basedOn w:val="Normal"/>
    <w:qFormat/>
    <w:pPr>
      <w:spacing w:before="280" w:after="280"/>
    </w:pPr>
    <w:rPr/>
  </w:style>
  <w:style w:type="paragraph" w:styleId="Style71">
    <w:name w:val="style7"/>
    <w:basedOn w:val="Normal"/>
    <w:qFormat/>
    <w:pPr>
      <w:spacing w:before="280" w:after="280"/>
    </w:pPr>
    <w:rPr/>
  </w:style>
  <w:style w:type="paragraph" w:styleId="Style131">
    <w:name w:val="style13"/>
    <w:basedOn w:val="Normal"/>
    <w:qFormat/>
    <w:pPr>
      <w:spacing w:before="280" w:after="280"/>
    </w:pPr>
    <w:rPr/>
  </w:style>
  <w:style w:type="paragraph" w:styleId="Style110">
    <w:name w:val="style1"/>
    <w:basedOn w:val="Normal"/>
    <w:qFormat/>
    <w:pPr>
      <w:spacing w:before="280" w:after="280"/>
    </w:pPr>
    <w:rPr/>
  </w:style>
  <w:style w:type="paragraph" w:styleId="Style111">
    <w:name w:val="style11"/>
    <w:basedOn w:val="Normal"/>
    <w:qFormat/>
    <w:pPr>
      <w:spacing w:before="280" w:after="280"/>
    </w:pPr>
    <w:rPr/>
  </w:style>
  <w:style w:type="paragraph" w:styleId="Style410">
    <w:name w:val="style4"/>
    <w:basedOn w:val="Normal"/>
    <w:qFormat/>
    <w:pPr>
      <w:spacing w:before="280" w:after="280"/>
    </w:pPr>
    <w:rPr/>
  </w:style>
  <w:style w:type="paragraph" w:styleId="Style151">
    <w:name w:val="style15"/>
    <w:basedOn w:val="Normal"/>
    <w:qFormat/>
    <w:pPr>
      <w:spacing w:before="280" w:after="280"/>
    </w:pPr>
    <w:rPr/>
  </w:style>
  <w:style w:type="paragraph" w:styleId="Style141">
    <w:name w:val="style14"/>
    <w:basedOn w:val="Normal"/>
    <w:qFormat/>
    <w:pPr>
      <w:spacing w:before="280" w:after="280"/>
    </w:pPr>
    <w:rPr/>
  </w:style>
  <w:style w:type="paragraph" w:styleId="Style101">
    <w:name w:val="style10"/>
    <w:basedOn w:val="Normal"/>
    <w:qFormat/>
    <w:pPr>
      <w:spacing w:before="280" w:after="280"/>
    </w:pPr>
    <w:rPr/>
  </w:style>
  <w:style w:type="paragraph" w:styleId="Style310">
    <w:name w:val="style3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5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LibreOffice/7.1.1.2$Windows_X86_64 LibreOffice_project/fe0b08f4af1bacafe4c7ecc87ce55bb426164676</Application>
  <AppVersion>15.0000</AppVersion>
  <Pages>30</Pages>
  <Words>7473</Words>
  <Characters>49240</Characters>
  <CharactersWithSpaces>55708</CharactersWithSpaces>
  <Paragraphs>1364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cp:lastPrinted>2024-02-29T15:38:13Z</cp:lastPrinted>
  <dcterms:modified xsi:type="dcterms:W3CDTF">2024-02-29T16:00:08Z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