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24</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пятница  </w:t>
      </w:r>
      <w:r>
        <w:rPr>
          <w:rFonts w:ascii="Arial" w:hAnsi="Arial"/>
          <w:i/>
          <w:iCs/>
          <w:sz w:val="24"/>
        </w:rPr>
        <w:t xml:space="preserve"> 22 </w:t>
      </w:r>
      <w:r>
        <w:rPr>
          <w:rFonts w:eastAsia="Arial Unicode MS" w:cs="Times New Roman" w:ascii="Arial" w:hAnsi="Arial"/>
          <w:i/>
          <w:iCs/>
          <w:color w:val="auto"/>
          <w:kern w:val="2"/>
          <w:sz w:val="24"/>
          <w:szCs w:val="24"/>
          <w:lang w:val="ru-RU" w:eastAsia="en-US" w:bidi="ar-SA"/>
        </w:rPr>
        <w:t xml:space="preserve">декабря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1.</w:t>
      </w:r>
      <w:r>
        <w:rPr>
          <w:rFonts w:eastAsia="Arial Unicode MS" w:cs="Arial"/>
          <w:bCs/>
          <w:i/>
          <w:iCs/>
          <w:color w:val="auto"/>
          <w:kern w:val="2"/>
          <w:sz w:val="28"/>
          <w:szCs w:val="28"/>
          <w:lang w:val="ru-RU" w:eastAsia="en-US" w:bidi="fa-IR"/>
        </w:rPr>
        <w:t xml:space="preserve"> </w:t>
      </w:r>
      <w:r>
        <w:rPr>
          <w:rFonts w:cs="Arial"/>
          <w:bCs/>
          <w:i/>
          <w:iCs/>
          <w:kern w:val="2"/>
          <w:sz w:val="28"/>
          <w:szCs w:val="28"/>
          <w:lang w:val="ru-RU" w:eastAsia="en-US" w:bidi="fa-IR"/>
        </w:rPr>
        <w:t xml:space="preserve">  </w:t>
      </w:r>
      <w:r>
        <w:rPr>
          <w:rFonts w:eastAsia="Calibri" w:cs="Times New Roman"/>
          <w:b w:val="false"/>
          <w:bCs w:val="false"/>
          <w:i w:val="false"/>
          <w:iCs w:val="false"/>
          <w:color w:val="auto"/>
          <w:kern w:val="2"/>
          <w:sz w:val="28"/>
          <w:szCs w:val="28"/>
          <w:highlight w:val="white"/>
          <w:u w:val="none"/>
          <w:lang w:val="ru-RU" w:eastAsia="en-US" w:bidi="fa-IR"/>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cs="Times New Roman"/>
          <w:b w:val="false"/>
          <w:bCs w:val="false"/>
          <w:i w:val="false"/>
          <w:iCs w:val="false"/>
          <w:color w:val="auto"/>
          <w:kern w:val="2"/>
          <w:sz w:val="28"/>
          <w:szCs w:val="28"/>
          <w:u w:val="none"/>
          <w:lang w:val="ru-RU" w:eastAsia="en-US" w:bidi="fa-IR"/>
        </w:rPr>
        <w:t xml:space="preserve">» (в редакции решения от 28.02.2023 № 7; решения от 30.03.2023 № 12; решения от 22.06.2023 № 29; решения от 27.07.2023 № 34; решения от 31.08.2023 № 35; решения от 28.09.2023 № 41; </w:t>
      </w:r>
      <w:r>
        <w:rPr>
          <w:rFonts w:eastAsia="Calibri" w:cs="Times New Roman"/>
          <w:b w:val="false"/>
          <w:bCs w:val="false"/>
          <w:i w:val="false"/>
          <w:iCs w:val="false"/>
          <w:color w:val="000000"/>
          <w:kern w:val="2"/>
          <w:sz w:val="28"/>
          <w:szCs w:val="28"/>
          <w:u w:val="none"/>
          <w:shd w:fill="auto" w:val="clear"/>
          <w:lang w:val="ru-RU" w:eastAsia="en-US" w:bidi="fa-IR"/>
        </w:rPr>
        <w:t>решения от 31.10.2023 № 48</w:t>
      </w:r>
      <w:r>
        <w:rPr>
          <w:rFonts w:eastAsia="Calibri" w:cs="Times New Roman"/>
          <w:b w:val="false"/>
          <w:bCs w:val="false"/>
          <w:i w:val="false"/>
          <w:iCs w:val="false"/>
          <w:color w:val="auto"/>
          <w:kern w:val="2"/>
          <w:sz w:val="28"/>
          <w:szCs w:val="28"/>
          <w:u w:val="none"/>
          <w:lang w:val="ru-RU" w:eastAsia="en-US" w:bidi="fa-IR"/>
        </w:rPr>
        <w:t>)</w:t>
      </w:r>
      <w:r>
        <w:rPr>
          <w:rFonts w:cs="Arial"/>
          <w:bCs/>
          <w:i/>
          <w:iCs/>
          <w:kern w:val="2"/>
          <w:sz w:val="28"/>
          <w:szCs w:val="28"/>
          <w:lang w:val="ru-RU" w:eastAsia="en-US" w:bidi="fa-IR"/>
        </w:rPr>
        <w:t xml:space="preserve"> (</w:t>
      </w:r>
      <w:r>
        <w:rPr>
          <w:rFonts w:eastAsia="Arial Unicode MS" w:cs="Arial"/>
          <w:bCs/>
          <w:i/>
          <w:iCs/>
          <w:color w:val="auto"/>
          <w:kern w:val="2"/>
          <w:sz w:val="28"/>
          <w:szCs w:val="28"/>
          <w:lang w:val="ru-RU" w:eastAsia="en-US" w:bidi="fa-IR"/>
        </w:rPr>
        <w:t>Решение Совета Чернопенского сельского поселения от 22.12.2023 № 58)…………………</w:t>
      </w:r>
      <w:r>
        <w:rPr>
          <w:rFonts w:eastAsia="Calibri" w:cs="Times New Roman"/>
          <w:i/>
          <w:iCs/>
          <w:kern w:val="0"/>
          <w:sz w:val="28"/>
          <w:szCs w:val="28"/>
          <w:lang w:val="ru-RU" w:eastAsia="ru-RU" w:bidi="fa-IR"/>
        </w:rPr>
        <w:t>..</w:t>
      </w:r>
      <w:r>
        <w:rPr>
          <w:i/>
          <w:iCs/>
          <w:sz w:val="28"/>
          <w:szCs w:val="28"/>
          <w:lang w:eastAsia="ja-JP" w:bidi="fa-IR"/>
        </w:rPr>
        <w:t>с</w:t>
      </w:r>
      <w:r>
        <w:rPr>
          <w:i/>
          <w:iCs/>
          <w:sz w:val="28"/>
          <w:szCs w:val="28"/>
          <w:shd w:fill="auto" w:val="clear"/>
          <w:lang w:eastAsia="ja-JP" w:bidi="fa-IR"/>
        </w:rPr>
        <w:t>тр.</w:t>
      </w:r>
      <w:r>
        <w:rPr>
          <w:rFonts w:eastAsia="Arial Unicode MS" w:cs="Times New Roman"/>
          <w:i/>
          <w:iCs/>
          <w:color w:val="000000"/>
          <w:kern w:val="2"/>
          <w:sz w:val="28"/>
          <w:szCs w:val="28"/>
          <w:shd w:fill="auto" w:val="clear"/>
          <w:lang w:val="ru-RU" w:eastAsia="ja-JP" w:bidi="fa-IR"/>
        </w:rPr>
        <w:t>4</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w:t>
      </w:r>
      <w:r>
        <w:rPr>
          <w:rStyle w:val="Style27"/>
          <w:rFonts w:eastAsia="Calibri" w:cs="Times New Roman"/>
          <w:b w:val="false"/>
          <w:bCs/>
          <w:i/>
          <w:iCs/>
          <w:color w:val="000000"/>
          <w:kern w:val="0"/>
          <w:sz w:val="28"/>
          <w:szCs w:val="28"/>
          <w:highlight w:val="white"/>
          <w:shd w:fill="auto" w:val="clear"/>
          <w:lang w:val="ru-RU" w:eastAsia="ru-RU" w:bidi="ar-SA"/>
        </w:rPr>
        <w:t>О бюджете Чернопенского сельского поселения Костромского муниципального района на 2024 год плановый период 2025 и 2026 годы</w:t>
      </w:r>
      <w:r>
        <w:rPr>
          <w:rStyle w:val="Style27"/>
          <w:rFonts w:eastAsia="Calibri" w:cs="Times New Roman"/>
          <w:b w:val="false"/>
          <w:bCs w:val="false"/>
          <w:i w:val="false"/>
          <w:iCs w:val="false"/>
          <w:color w:val="000000"/>
          <w:kern w:val="0"/>
          <w:sz w:val="28"/>
          <w:szCs w:val="28"/>
          <w:u w:val="none"/>
          <w:shd w:fill="auto" w:val="clear"/>
          <w:lang w:val="ru-RU" w:eastAsia="en-US" w:bidi="ar-SA"/>
        </w:rPr>
        <w:t xml:space="preserve"> </w:t>
      </w:r>
      <w:r>
        <w:rPr>
          <w:rStyle w:val="Style27"/>
          <w:rFonts w:eastAsia="Calibri" w:cs="Arial"/>
          <w:b w:val="false"/>
          <w:bCs/>
          <w:i/>
          <w:iCs/>
          <w:color w:val="000000"/>
          <w:kern w:val="2"/>
          <w:sz w:val="28"/>
          <w:szCs w:val="28"/>
          <w:shd w:fill="auto" w:val="clear"/>
          <w:lang w:val="ru-RU" w:eastAsia="en-US" w:bidi="fa-IR"/>
        </w:rPr>
        <w:t xml:space="preserve"> (</w:t>
      </w:r>
      <w:r>
        <w:rPr>
          <w:rStyle w:val="Style27"/>
          <w:rFonts w:eastAsia="Arial Unicode MS" w:cs="Arial"/>
          <w:b w:val="false"/>
          <w:bCs/>
          <w:i/>
          <w:iCs/>
          <w:color w:val="000000"/>
          <w:kern w:val="2"/>
          <w:sz w:val="28"/>
          <w:szCs w:val="28"/>
          <w:shd w:fill="auto" w:val="clear"/>
          <w:lang w:val="ru-RU" w:eastAsia="en-US" w:bidi="fa-IR"/>
        </w:rPr>
        <w:t>Решение Совета Чернопенского сельского поселения от 22.12.2023 № 59)…………………………………………………………………………………….…</w:t>
      </w:r>
      <w:r>
        <w:rPr>
          <w:rStyle w:val="Style27"/>
          <w:rFonts w:eastAsia="Calibri" w:cs="Times New Roman"/>
          <w:b w:val="false"/>
          <w:bCs w:val="false"/>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29</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3.  Информация   прокуратуры Костромского района (разъяснения законодательства о компенсации за нарушение исключительного права на товарный знак )……………………………………………………………………</w:t>
      </w:r>
      <w:r>
        <w:rPr>
          <w:rFonts w:eastAsia="Calibri" w:cs="Times New Roman"/>
          <w:i/>
          <w:iCs/>
          <w:kern w:val="0"/>
          <w:sz w:val="28"/>
          <w:szCs w:val="28"/>
          <w:shd w:fill="auto" w:val="clear"/>
          <w:lang w:val="ru-RU" w:eastAsia="ru-RU" w:bidi="fa-IR"/>
        </w:rPr>
        <w:t>.</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55</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4. Информация   прокуратуры Костромского района (разъяснения законодательства на тему  «В Госдуме рассмотрят законопроект о запрете проведения абортов в частных клиниках»)…………………….…</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57</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5. Информация   прокуратуры Костромского района (разъяснения законодательства на тему: «Об установлении процедуры ограничения доступа к персональным данным гражданина и его законного или уполномоченного представителя при проведении медико-социальной экспертизы без личного присутствия лица»)……………………...……..…</w:t>
      </w:r>
      <w:r>
        <w:rPr>
          <w:rStyle w:val="Style27"/>
          <w:rFonts w:eastAsia="Calibri" w:cs="Times New Roman"/>
          <w:b w:val="false"/>
          <w:bCs/>
          <w:i/>
          <w:iCs/>
          <w:color w:val="000000"/>
          <w:kern w:val="0"/>
          <w:sz w:val="28"/>
          <w:szCs w:val="28"/>
          <w:shd w:fill="auto" w:val="clear"/>
          <w:lang w:val="ru-RU" w:eastAsia="ru-RU" w:bidi="fa-IR"/>
        </w:rPr>
        <w:t>.</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57</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6. Информация   прокуратуры Костромского района (разъяснения законодательства на тему: «До 1 января 2025 года устанавливаются критерии для включения контролируемых лиц в планы проведения выездных обследований в области розничной продажи алкогольной и спиртосодержащей продукции»)………………………</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58</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7. Информация   прокуратуры Костромского района (разъяснения законодательства об установлении  тождества наименований учреждений для целей определения права на досрочное назначение трудовой пенсии)……………………………………………………………………………………….</w:t>
      </w:r>
      <w:r>
        <w:rPr>
          <w:rFonts w:eastAsia="Calibri" w:cs="Times New Roman"/>
          <w:i/>
          <w:iCs/>
          <w:kern w:val="0"/>
          <w:sz w:val="28"/>
          <w:szCs w:val="28"/>
          <w:shd w:fill="auto" w:val="clear"/>
          <w:lang w:val="ru-RU" w:eastAsia="ru-RU" w:bidi="fa-IR"/>
        </w:rPr>
        <w:t>…</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58</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8. Информация   прокуратуры Костромского района (разъяснения законодательства на тему: «Россияне могут без ограничений снимать денежные средства в банкоматах иностранных банков за рубежом»)…………………………………………………………..…</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59</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9. Информация   прокуратуры Костромского района (разъяснения законодательства на тему: «Президиумом ВС РФ утвержден Обзор судебной практики по делам, связанным с обращением с твердыми коммунальными отходами»)……</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59</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10. Информация   прокуратуры Костромского района (разъяснения законодательства на тему: «Президент подписал новый закон о занятости населения»)…………………………………………………………….</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стр.60</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11. Информация   прокуратуры Костромского района (разъяснения законодательства на тему: «В Госдуму внесен законопроект, уточняющий порядок оплаты сверхурочной работы)…………………………………...…</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стр.61</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12. Информация   прокуратуры Костромского района (разъяснения законодательства на тему: «В ТК РФ предлагается закрепить правила установления систем премирования в организациях»)………………………………………………………………………………………</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61</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13. Информация   прокуратуры Костромского района (разъяснения по вопросам о переходе к единым правилам предоставления субсидий производителям товаров, работ, услуг)………………………………………</w:t>
      </w:r>
      <w:r>
        <w:rPr>
          <w:rFonts w:eastAsia="Arial Unicode MS" w:cs="Times New Roman"/>
          <w:i/>
          <w:iCs/>
          <w:color w:val="000000"/>
          <w:kern w:val="2"/>
          <w:sz w:val="28"/>
          <w:szCs w:val="28"/>
          <w:shd w:fill="auto" w:val="clear"/>
          <w:lang w:val="ru-RU" w:eastAsia="ja-JP" w:bidi="fa-IR"/>
        </w:rPr>
        <w:t>стр.62</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14. Информация   прокуратуры Костромского района (разъяснения о предоставлении субсидий из бюджетов субъектов РФ (местных бюджетов) в соответствии с Едиными правилами или Общими требованиями)………………………………...</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стр.62</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15. Информация   прокуратуры Костромского района (разъяснения законодательства на тему: «О проведении на территории Российской Федерации эксперимента по маркировке средствами идентификации отдельных видов товаров для детей»)………………………………………..</w:t>
      </w:r>
      <w:r>
        <w:rPr>
          <w:rFonts w:eastAsia="Arial Unicode MS" w:cs="Times New Roman"/>
          <w:i/>
          <w:iCs/>
          <w:color w:val="000000"/>
          <w:kern w:val="2"/>
          <w:sz w:val="28"/>
          <w:szCs w:val="28"/>
          <w:shd w:fill="auto" w:val="clear"/>
          <w:lang w:val="ru-RU" w:eastAsia="ja-JP" w:bidi="fa-IR"/>
        </w:rPr>
        <w:t>стр.63</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16. Информация   прокуратуры Костромского района (разъяснения законодательства на тему: «Об утверждении Концепции сокращения потребления алкоголя в Российской Федерации)……………………….</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стр.63</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17. Информация   прокуратуры Костромского района (об установлении  формы документов, направляемых в Социальный фонд России)……………………………………………</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стр.64</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18. Информация   прокуратуры Костромского района (о продлении моратория на проведение внеплановых проверок бизнеса  на 2024 год)……………………………………………………………..</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стр.64</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19. Информация   прокуратуры Костромского района (</w:t>
      </w:r>
      <w:r>
        <w:rPr>
          <w:rStyle w:val="Style27"/>
          <w:rFonts w:eastAsia="Arial Unicode MS" w:cs="Times New Roman"/>
          <w:b w:val="false"/>
          <w:bCs/>
          <w:i/>
          <w:iCs/>
          <w:color w:val="000000"/>
          <w:kern w:val="2"/>
          <w:sz w:val="28"/>
          <w:szCs w:val="28"/>
          <w:shd w:fill="auto" w:val="clear"/>
          <w:lang w:val="ru-RU" w:eastAsia="en-US" w:bidi="ar-SA"/>
        </w:rPr>
        <w:t>Р</w:t>
      </w:r>
      <w:r>
        <w:rPr>
          <w:rStyle w:val="Style27"/>
          <w:rFonts w:eastAsia="Calibri" w:cs="Times New Roman"/>
          <w:b w:val="false"/>
          <w:bCs/>
          <w:i/>
          <w:iCs/>
          <w:color w:val="000000"/>
          <w:kern w:val="0"/>
          <w:sz w:val="28"/>
          <w:szCs w:val="28"/>
          <w:shd w:fill="auto" w:val="clear"/>
          <w:lang w:val="ru-RU" w:eastAsia="ru-RU" w:bidi="ar-SA"/>
        </w:rPr>
        <w:t>азъяснения законодательства на тему: «Ключевая ставка Банка России повышена до 16,00% годовых»)……………………………………………</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стр.64</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20. Информация   прокуратуры Костромского района (о лицензионных требованиях)……………………………………………</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стр.65</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21. Информация  о деятельности  прокуратуры Костромского района ……………………………………………</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стр.65</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drawing>
          <wp:anchor behindDoc="0" distT="0" distB="0" distL="0" distR="0" simplePos="0" locked="0" layoutInCell="0" allowOverlap="1" relativeHeight="3">
            <wp:simplePos x="0" y="0"/>
            <wp:positionH relativeFrom="column">
              <wp:posOffset>2666365</wp:posOffset>
            </wp:positionH>
            <wp:positionV relativeFrom="paragraph">
              <wp:posOffset>-123825</wp:posOffset>
            </wp:positionV>
            <wp:extent cx="602615" cy="65532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pPr>
      <w:r>
        <w:rPr>
          <w:sz w:val="28"/>
          <w:szCs w:val="28"/>
          <w:shd w:fill="FFFFFF" w:val="clear"/>
          <w:lang w:eastAsia="en-US"/>
        </w:rPr>
        <w:t>КОСТРОМСКАЯ ОБЛАСТЬ</w:t>
      </w:r>
    </w:p>
    <w:p>
      <w:pPr>
        <w:pStyle w:val="Normal"/>
        <w:jc w:val="center"/>
        <w:rPr/>
      </w:pPr>
      <w:r>
        <w:rPr>
          <w:sz w:val="28"/>
          <w:szCs w:val="28"/>
          <w:shd w:fill="FFFFFF" w:val="clear"/>
          <w:lang w:eastAsia="en-US"/>
        </w:rPr>
        <w:t>КОСТРОМСКОЙ МУНИЦИПАЛЬНЫЙ РАЙОН</w:t>
      </w:r>
    </w:p>
    <w:p>
      <w:pPr>
        <w:pStyle w:val="Normal"/>
        <w:jc w:val="center"/>
        <w:rPr/>
      </w:pPr>
      <w:r>
        <w:rPr>
          <w:sz w:val="28"/>
          <w:szCs w:val="28"/>
          <w:shd w:fill="FFFFFF" w:val="clear"/>
          <w:lang w:eastAsia="en-US"/>
        </w:rPr>
        <w:t xml:space="preserve">СОВЕТ ДЕПУТАТОВ </w:t>
      </w:r>
    </w:p>
    <w:p>
      <w:pPr>
        <w:pStyle w:val="Normal"/>
        <w:jc w:val="center"/>
        <w:rPr/>
      </w:pPr>
      <w:r>
        <w:rPr>
          <w:sz w:val="28"/>
          <w:szCs w:val="28"/>
          <w:shd w:fill="FFFFFF" w:val="clear"/>
          <w:lang w:eastAsia="en-US"/>
        </w:rPr>
        <w:t>ЧЕРНОПЕНСКОГО СЕЛЬСКОГО ПОСЕЛЕНИЯ</w:t>
      </w:r>
    </w:p>
    <w:p>
      <w:pPr>
        <w:pStyle w:val="Normal"/>
        <w:jc w:val="center"/>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pPr>
      <w:r>
        <w:rPr>
          <w:rFonts w:eastAsia="Calibri"/>
          <w:b/>
          <w:bCs/>
          <w:kern w:val="0"/>
          <w:sz w:val="28"/>
          <w:szCs w:val="28"/>
          <w:highlight w:val="white"/>
          <w:lang w:eastAsia="en-US"/>
        </w:rPr>
        <w:t>Р Е Ш Е Н И Е</w:t>
      </w:r>
      <w:r>
        <w:rPr>
          <w:rFonts w:eastAsia="Calibri"/>
          <w:kern w:val="0"/>
          <w:sz w:val="28"/>
          <w:szCs w:val="28"/>
          <w:highlight w:val="white"/>
          <w:lang w:eastAsia="en-US"/>
        </w:rPr>
        <w:t xml:space="preserve">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pPr>
      <w:r>
        <w:rPr>
          <w:rFonts w:eastAsia="Calibri" w:cs="Times New Roman"/>
          <w:kern w:val="0"/>
          <w:sz w:val="28"/>
          <w:szCs w:val="28"/>
          <w:highlight w:val="white"/>
          <w:lang w:eastAsia="en-US"/>
        </w:rPr>
        <w:t>22</w:t>
      </w:r>
      <w:r>
        <w:rPr>
          <w:rFonts w:eastAsia="Calibri"/>
          <w:kern w:val="0"/>
          <w:sz w:val="28"/>
          <w:szCs w:val="28"/>
          <w:highlight w:val="white"/>
          <w:lang w:eastAsia="en-US"/>
        </w:rPr>
        <w:t xml:space="preserve"> декабря 2023 года № </w:t>
      </w:r>
      <w:r>
        <w:rPr>
          <w:rFonts w:eastAsia="Calibri" w:cs="Times New Roman"/>
          <w:color w:val="auto"/>
          <w:kern w:val="0"/>
          <w:sz w:val="28"/>
          <w:szCs w:val="28"/>
          <w:highlight w:val="white"/>
          <w:lang w:val="ru-RU" w:eastAsia="en-US" w:bidi="ar-SA"/>
        </w:rPr>
        <w:t>58</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24"/>
              <w:widowControl w:val="false"/>
              <w:jc w:val="both"/>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 xml:space="preserve">» (в редакции решения от 28.02.2023 № 7; решения от 30.03.2023 № 12; решения от 22.06.2023 № 29; решения от 27.07.2023 № 34; решения от 31.08.2023 № 35; решения от 28.09.2023 № 41; </w:t>
            </w:r>
            <w:r>
              <w:rPr>
                <w:rFonts w:eastAsia="Calibri" w:ascii="Times New Roman" w:hAnsi="Times New Roman"/>
                <w:sz w:val="28"/>
                <w:szCs w:val="28"/>
                <w:shd w:fill="auto" w:val="clear"/>
              </w:rPr>
              <w:t>решения от 31.10.2023 № 48</w:t>
            </w:r>
            <w:r>
              <w:rPr>
                <w:rFonts w:eastAsia="Calibri" w:ascii="Times New Roman" w:hAnsi="Times New Roman"/>
                <w:sz w:val="28"/>
                <w:szCs w:val="28"/>
              </w:rPr>
              <w:t>)</w:t>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firstLine="709"/>
        <w:jc w:val="both"/>
        <w:rPr>
          <w:rFonts w:ascii="Times New Roman" w:hAnsi="Times New Roman"/>
          <w:sz w:val="28"/>
          <w:szCs w:val="28"/>
        </w:rPr>
      </w:pP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2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24"/>
        <w:ind w:firstLine="709"/>
        <w:jc w:val="both"/>
        <w:rPr>
          <w:rFonts w:ascii="Times New Roman" w:hAnsi="Times New Roman"/>
          <w:sz w:val="28"/>
          <w:szCs w:val="28"/>
        </w:rPr>
      </w:pPr>
      <w:r>
        <w:rPr>
          <w:rFonts w:ascii="Times New Roman" w:hAnsi="Times New Roman"/>
          <w:sz w:val="28"/>
          <w:szCs w:val="28"/>
        </w:rPr>
        <w:t xml:space="preserve">1. В пункте 1: </w:t>
      </w:r>
    </w:p>
    <w:p>
      <w:pPr>
        <w:pStyle w:val="124"/>
        <w:ind w:firstLine="709"/>
        <w:jc w:val="both"/>
        <w:rPr>
          <w:rFonts w:ascii="Times New Roman" w:hAnsi="Times New Roman"/>
          <w:sz w:val="28"/>
          <w:szCs w:val="28"/>
        </w:rPr>
      </w:pPr>
      <w:r>
        <w:rPr>
          <w:rFonts w:ascii="Times New Roman" w:hAnsi="Times New Roman"/>
          <w:sz w:val="28"/>
          <w:szCs w:val="28"/>
        </w:rPr>
        <w:t>- в подпункте 1.1. слова «35 060 497,00 рублей», «16 008 080,00 рублей», «19 052 417,00 рублей», «35 000,00 рублей» заменить словами «35 812 528,85 рублей», «17 280 111,85 рублей», «18 397 417,00 рублей», «15 000,00 рублей»  соответственно.</w:t>
      </w:r>
    </w:p>
    <w:p>
      <w:pPr>
        <w:pStyle w:val="124"/>
        <w:ind w:firstLine="709"/>
        <w:jc w:val="both"/>
        <w:rPr>
          <w:rFonts w:ascii="Times New Roman" w:hAnsi="Times New Roman"/>
          <w:sz w:val="28"/>
          <w:szCs w:val="28"/>
        </w:rPr>
      </w:pPr>
      <w:r>
        <w:rPr>
          <w:rFonts w:ascii="Times New Roman" w:hAnsi="Times New Roman"/>
          <w:sz w:val="28"/>
          <w:szCs w:val="28"/>
        </w:rPr>
        <w:t>- в подпункте 1.2. слова «</w:t>
      </w:r>
      <w:r>
        <w:rPr>
          <w:rFonts w:ascii="Times New Roman" w:hAnsi="Times New Roman"/>
          <w:kern w:val="0"/>
          <w:sz w:val="28"/>
          <w:szCs w:val="28"/>
        </w:rPr>
        <w:t>36 555 251,80</w:t>
      </w:r>
      <w:r>
        <w:rPr>
          <w:rFonts w:ascii="Times New Roman" w:hAnsi="Times New Roman"/>
          <w:sz w:val="28"/>
          <w:szCs w:val="28"/>
        </w:rPr>
        <w:t xml:space="preserve"> рублей» заменить словами «35 414 869,36 рублей». </w:t>
      </w:r>
    </w:p>
    <w:p>
      <w:pPr>
        <w:pStyle w:val="124"/>
        <w:ind w:firstLine="709"/>
        <w:jc w:val="both"/>
        <w:rPr>
          <w:rFonts w:ascii="Times New Roman" w:hAnsi="Times New Roman"/>
          <w:sz w:val="28"/>
          <w:szCs w:val="28"/>
        </w:rPr>
      </w:pPr>
      <w:r>
        <w:rPr>
          <w:rFonts w:ascii="Times New Roman" w:hAnsi="Times New Roman"/>
          <w:sz w:val="28"/>
          <w:szCs w:val="28"/>
        </w:rPr>
        <w:t>- в подпункте 1.3. слова «1 494 754,80 рублей» заменить словами                 «- 397 659,49 рублей».</w:t>
      </w:r>
    </w:p>
    <w:p>
      <w:pPr>
        <w:pStyle w:val="124"/>
        <w:ind w:firstLine="709"/>
        <w:jc w:val="both"/>
        <w:rPr>
          <w:rFonts w:ascii="Times New Roman" w:hAnsi="Times New Roman"/>
          <w:sz w:val="28"/>
          <w:szCs w:val="28"/>
        </w:rPr>
      </w:pPr>
      <w:r>
        <w:rPr>
          <w:rFonts w:ascii="Times New Roman" w:hAnsi="Times New Roman"/>
          <w:sz w:val="28"/>
          <w:szCs w:val="28"/>
        </w:rPr>
        <w:t>2. Пункт 1</w:t>
      </w:r>
      <w:r>
        <w:rPr>
          <w:rFonts w:ascii="Times New Roman" w:hAnsi="Times New Roman"/>
          <w:sz w:val="28"/>
          <w:szCs w:val="28"/>
        </w:rPr>
        <w:t>6</w:t>
      </w:r>
      <w:r>
        <w:rPr>
          <w:rFonts w:ascii="Times New Roman" w:hAnsi="Times New Roman"/>
          <w:sz w:val="28"/>
          <w:szCs w:val="28"/>
        </w:rPr>
        <w:t xml:space="preserve"> изложить в следующей редакции:</w:t>
      </w:r>
    </w:p>
    <w:p>
      <w:pPr>
        <w:pStyle w:val="124"/>
        <w:ind w:firstLine="709"/>
        <w:jc w:val="both"/>
        <w:rPr>
          <w:rFonts w:ascii="Times New Roman" w:hAnsi="Times New Roman"/>
          <w:sz w:val="28"/>
          <w:szCs w:val="28"/>
          <w:highlight w:val="white"/>
        </w:rPr>
      </w:pPr>
      <w:r>
        <w:rPr>
          <w:rFonts w:ascii="Times New Roman" w:hAnsi="Times New Roman"/>
          <w:sz w:val="28"/>
          <w:szCs w:val="28"/>
        </w:rPr>
        <w:t xml:space="preserve">«16.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2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1 289 251,00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1 472 900,00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3 021 131,00 рублей на 2023 год, на 2024 год в сумме 1 014 313,00 рублей, на 2025 год в сумме 1 017 576,00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xml:space="preserve">3. </w:t>
      </w:r>
      <w:r>
        <w:rPr>
          <w:rStyle w:val="17"/>
          <w:rFonts w:ascii="Times New Roman" w:hAnsi="Times New Roman"/>
          <w:sz w:val="28"/>
          <w:szCs w:val="28"/>
        </w:rPr>
        <w:t>Приложение № 1 «</w:t>
      </w:r>
      <w:r>
        <w:rPr>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7"/>
          <w:rFonts w:ascii="Times New Roman" w:hAnsi="Times New Roman"/>
          <w:sz w:val="28"/>
          <w:szCs w:val="28"/>
        </w:rPr>
        <w:t>», Приложение №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7"/>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2023 год</w:t>
      </w:r>
      <w:r>
        <w:rPr>
          <w:rStyle w:val="17"/>
          <w:rFonts w:ascii="Times New Roman" w:hAnsi="Times New Roman"/>
          <w:sz w:val="28"/>
          <w:szCs w:val="28"/>
        </w:rPr>
        <w:t>», Приложение № 9 «</w:t>
      </w: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7"/>
          <w:rFonts w:ascii="Times New Roman" w:hAnsi="Times New Roman"/>
          <w:sz w:val="28"/>
          <w:szCs w:val="28"/>
        </w:rPr>
        <w:t>» изложить в новой редакции (приложение).</w:t>
      </w:r>
    </w:p>
    <w:p>
      <w:pPr>
        <w:pStyle w:val="124"/>
        <w:ind w:firstLine="709"/>
        <w:jc w:val="both"/>
        <w:rPr>
          <w:rStyle w:val="17"/>
          <w:rFonts w:ascii="Times New Roman" w:hAnsi="Times New Roman"/>
          <w:sz w:val="28"/>
          <w:szCs w:val="28"/>
        </w:rPr>
      </w:pPr>
      <w:r>
        <w:rPr>
          <w:rStyle w:val="17"/>
          <w:rFonts w:ascii="Times New Roman" w:hAnsi="Times New Roman"/>
          <w:sz w:val="28"/>
          <w:szCs w:val="28"/>
        </w:rPr>
        <w:t>4. Настоящее решение вступает в силу со дня его опубликования в информационном бюллетене «Чернопенский вестник».</w:t>
      </w:r>
    </w:p>
    <w:p>
      <w:pPr>
        <w:pStyle w:val="124"/>
        <w:ind w:firstLine="709"/>
        <w:jc w:val="both"/>
        <w:rPr>
          <w:rStyle w:val="17"/>
          <w:rFonts w:ascii="Times New Roman" w:hAnsi="Times New Roman"/>
          <w:sz w:val="28"/>
          <w:szCs w:val="28"/>
        </w:rPr>
      </w:pPr>
      <w:r>
        <w:rPr>
          <w:rFonts w:ascii="Times New Roman" w:hAnsi="Times New Roman"/>
          <w:sz w:val="28"/>
          <w:szCs w:val="28"/>
        </w:rPr>
      </w:r>
    </w:p>
    <w:p>
      <w:pPr>
        <w:pStyle w:val="124"/>
        <w:ind w:firstLine="709"/>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7"/>
        <w:gridCol w:w="4621"/>
      </w:tblGrid>
      <w:tr>
        <w:trPr/>
        <w:tc>
          <w:tcPr>
            <w:tcW w:w="4787" w:type="dxa"/>
            <w:tcBorders/>
            <w:shd w:color="auto" w:fill="auto" w:val="clear"/>
          </w:tcPr>
          <w:p>
            <w:pPr>
              <w:pStyle w:val="Normal"/>
              <w:widowControl w:val="false"/>
              <w:jc w:val="both"/>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1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от 28.09.2023 № 41; </w:t>
      </w:r>
    </w:p>
    <w:p>
      <w:pPr>
        <w:pStyle w:val="Normal"/>
        <w:widowControl/>
        <w:tabs>
          <w:tab w:val="clear" w:pos="708"/>
          <w:tab w:val="left" w:pos="6480" w:leader="none"/>
        </w:tabs>
        <w:jc w:val="right"/>
        <w:rPr>
          <w:sz w:val="24"/>
        </w:rPr>
      </w:pPr>
      <w:r>
        <w:rPr>
          <w:color w:val="000000"/>
          <w:sz w:val="24"/>
          <w:highlight w:val="white"/>
        </w:rPr>
        <w:t xml:space="preserve">от 31.10.2023 № 48; </w:t>
      </w:r>
    </w:p>
    <w:p>
      <w:pPr>
        <w:pStyle w:val="Normal"/>
        <w:widowControl/>
        <w:tabs>
          <w:tab w:val="clear" w:pos="708"/>
          <w:tab w:val="left" w:pos="6480" w:leader="none"/>
        </w:tabs>
        <w:ind w:left="6521" w:hanging="0"/>
        <w:jc w:val="right"/>
        <w:rPr>
          <w:sz w:val="24"/>
        </w:rPr>
      </w:pPr>
      <w:r>
        <w:rPr>
          <w:color w:val="000000"/>
          <w:sz w:val="24"/>
          <w:highlight w:val="white"/>
        </w:rPr>
        <w:t xml:space="preserve">от 22.12.2023  </w:t>
      </w:r>
      <w:r>
        <w:rPr>
          <w:color w:val="000000"/>
          <w:sz w:val="24"/>
          <w:highlight w:val="white"/>
          <w:shd w:fill="FFFF00" w:val="clear"/>
        </w:rPr>
        <w:t>№</w:t>
      </w:r>
      <w:r>
        <w:rPr>
          <w:color w:val="000000"/>
          <w:sz w:val="24"/>
          <w:highlight w:val="white"/>
        </w:rPr>
        <w:t xml:space="preserve"> 58)</w:t>
      </w:r>
    </w:p>
    <w:p>
      <w:pPr>
        <w:pStyle w:val="Normal"/>
        <w:widowControl/>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bCs/>
          <w:color w:val="000000"/>
          <w:kern w:val="0"/>
          <w:sz w:val="28"/>
          <w:szCs w:val="28"/>
        </w:rPr>
        <w:t xml:space="preserve">Объем прогнозируемых доходов в бюджет </w:t>
      </w:r>
    </w:p>
    <w:p>
      <w:pPr>
        <w:pStyle w:val="Normal"/>
        <w:widowControl/>
        <w:jc w:val="center"/>
        <w:rPr>
          <w:rFonts w:ascii="Times New Roman" w:hAnsi="Times New Roman"/>
          <w:bCs/>
          <w:color w:val="000000"/>
          <w:kern w:val="0"/>
          <w:sz w:val="28"/>
          <w:szCs w:val="28"/>
        </w:rPr>
      </w:pPr>
      <w:r>
        <w:rPr>
          <w:bCs/>
          <w:color w:val="000000"/>
          <w:kern w:val="0"/>
          <w:sz w:val="28"/>
          <w:szCs w:val="28"/>
        </w:rPr>
        <w:t>Чернопенского сельского поселения на 2023 год</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2"/>
        <w:gridCol w:w="2270"/>
        <w:gridCol w:w="4908"/>
        <w:gridCol w:w="1756"/>
      </w:tblGrid>
      <w:tr>
        <w:trPr>
          <w:trHeight w:val="765" w:hRule="atLeast"/>
        </w:trPr>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9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доходов на очередное заседание Совета депутатов (руб.)</w:t>
            </w:r>
          </w:p>
        </w:tc>
      </w:tr>
      <w:tr>
        <w:trPr>
          <w:trHeight w:val="255" w:hRule="atLeast"/>
        </w:trPr>
        <w:tc>
          <w:tcPr>
            <w:tcW w:w="8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2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9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75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16 692 611,85</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4 940 011,85</w:t>
            </w:r>
          </w:p>
        </w:tc>
      </w:tr>
      <w:tr>
        <w:trPr>
          <w:trHeight w:val="178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4 579 000,00</w:t>
            </w:r>
          </w:p>
        </w:tc>
      </w:tr>
      <w:tr>
        <w:trPr>
          <w:trHeight w:val="180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177 400,00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163 000,00</w:t>
            </w:r>
          </w:p>
        </w:tc>
      </w:tr>
      <w:tr>
        <w:trPr>
          <w:trHeight w:val="153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18 500,00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1 01 02080 01 1000 110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szCs w:val="20"/>
                <w:shd w:fill="FFFFFF" w:val="clear"/>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2 112,00</w:t>
            </w:r>
          </w:p>
        </w:tc>
      </w:tr>
      <w:tr>
        <w:trPr>
          <w:trHeight w:val="153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1 01 02130 01 1000 110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-0,15</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924 400,00</w:t>
            </w:r>
          </w:p>
        </w:tc>
      </w:tr>
      <w:tr>
        <w:trPr>
          <w:trHeight w:val="51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490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924 400,00</w:t>
            </w:r>
          </w:p>
        </w:tc>
      </w:tr>
      <w:tr>
        <w:trPr>
          <w:trHeight w:val="177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476 100,00</w:t>
            </w:r>
          </w:p>
        </w:tc>
      </w:tr>
      <w:tr>
        <w:trPr>
          <w:trHeight w:val="229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204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501 500,00</w:t>
            </w:r>
          </w:p>
        </w:tc>
      </w:tr>
      <w:tr>
        <w:trPr>
          <w:trHeight w:val="204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-55 700,00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3 318 600,00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2 240 500,00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1 097 600,00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-19 500,00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7 506 400,00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714 400,00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2 446 300,00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4 345 700,00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587 500,00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364 200,00</w:t>
            </w:r>
          </w:p>
        </w:tc>
      </w:tr>
      <w:tr>
        <w:trPr>
          <w:trHeight w:val="153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364 200,00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222 000,00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222 000,00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17 280 111,85</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18 532 417,00</w:t>
            </w:r>
          </w:p>
        </w:tc>
      </w:tr>
      <w:tr>
        <w:trPr>
          <w:trHeight w:val="76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490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18 397 417,00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582 000,00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2 02 16001 10 0000 150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2 611 500,00</w:t>
            </w:r>
          </w:p>
        </w:tc>
      </w:tr>
      <w:tr>
        <w:trPr>
          <w:trHeight w:val="178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27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2 02 20299 10 0000 150</w:t>
            </w:r>
          </w:p>
        </w:tc>
        <w:tc>
          <w:tcPr>
            <w:tcW w:w="490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175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53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27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2 02 20302 10 0000 150</w:t>
            </w:r>
          </w:p>
        </w:tc>
        <w:tc>
          <w:tcPr>
            <w:tcW w:w="490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5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1 199 050,00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937 800,00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2 02 49999 10 0000 150</w:t>
            </w:r>
          </w:p>
        </w:tc>
        <w:tc>
          <w:tcPr>
            <w:tcW w:w="490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межбюджетные трансферты, передаваемые бюджетам сельских поселений из бюджетов муниципальных районов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2 04 00000 00 0000 000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НЕГОСУДАРСТВЕННЫХ ОРГАНИЗАЦИЙ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120 000,00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2 04 05020 10 0000 150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120 000,00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2 07 00000 00 0000 000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ПРОЧИЕ БЕЗВОЗМЕЗДНЫЕ ПОСТУПЛЕНИЯ</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2 07 05020 10 0000 150</w:t>
            </w:r>
          </w:p>
        </w:tc>
        <w:tc>
          <w:tcPr>
            <w:tcW w:w="490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15 000,00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35 812 528,85</w:t>
            </w:r>
          </w:p>
        </w:tc>
      </w:tr>
    </w:tbl>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 xml:space="preserve"> </w:t>
      </w:r>
      <w:r>
        <w:rPr>
          <w:rFonts w:cs="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5"/>
        <w:gridCol w:w="1797"/>
        <w:gridCol w:w="3649"/>
        <w:gridCol w:w="1384"/>
        <w:gridCol w:w="1466"/>
      </w:tblGrid>
      <w:tr>
        <w:trPr>
          <w:trHeight w:val="570" w:hRule="atLeast"/>
        </w:trPr>
        <w:tc>
          <w:tcPr>
            <w:tcW w:w="1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79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бюджетной классификации</w:t>
            </w:r>
          </w:p>
        </w:tc>
        <w:tc>
          <w:tcPr>
            <w:tcW w:w="3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Наименование кодов классификации доходов бюджет</w:t>
            </w:r>
            <w:bookmarkStart w:id="2" w:name="_GoBack2"/>
            <w:bookmarkEnd w:id="2"/>
            <w:r>
              <w:rPr>
                <w:rFonts w:cs="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руб.</w:t>
            </w:r>
          </w:p>
        </w:tc>
      </w:tr>
      <w:tr>
        <w:trPr>
          <w:trHeight w:val="2040" w:hRule="atLeast"/>
        </w:trPr>
        <w:tc>
          <w:tcPr>
            <w:tcW w:w="1355"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10102000010000110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10102030010000110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9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10102040010000110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ТОВАРЫ (РАБОТЫ, УСЛУГИ), РЕАЛИЗУЕМЫЕ НА ТЕРРИТОРИИ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10302000010000110</w:t>
            </w:r>
          </w:p>
        </w:tc>
        <w:tc>
          <w:tcPr>
            <w:tcW w:w="3649"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4"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10302231010000110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10302241010000110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10302251010000110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10302261010000110.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СОВОКУПНЫЙ ДОХОД</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10501011010000110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88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10501021010000110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10503010010000110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Единый сельскохозяйственный налог</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ИМУЩЕСТВО</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10601030100000110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10606033100000110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10606043100000110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10800000000000000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 </w:t>
            </w:r>
            <w:r>
              <w:rPr>
                <w:rFonts w:cs="Times New Roman"/>
                <w:color w:val="000000"/>
                <w:sz w:val="16"/>
                <w:szCs w:val="16"/>
                <w:highlight w:val="white"/>
              </w:rPr>
              <w:t>10804020010000110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НЕНАЛОГОВЫЕ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r>
      <w:tr>
        <w:trPr>
          <w:trHeight w:val="66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64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11109045100000120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ОКАЗАНИЯ ПЛАТНЫХ УСЛУГ (РАБОТ) И КОМПЕНСАЦИИ ЗАТРАТ ГОСУДАРСТВА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11301995100000130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ШТРАФЫ, САНКЦИИ, ВОЗМЕЩЕНИЕ УЩЕРБА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6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11602020020000140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ИТОГО СОБСТВЕННЫХ ДОХОДОВ</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w:t>
            </w:r>
          </w:p>
        </w:tc>
        <w:tc>
          <w:tcPr>
            <w:tcW w:w="1384"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2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 ОТ ДРУГИХ БЮДЖЕТОВ БЮДЖЕТНОЙ СИСТЕМЫ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3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20215001100000150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20229999100000150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субсидии бюджетам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20230024100000150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20235118100000150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20240014100000150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БЕЗВОЗМЕЗДНЫЕ ПОСТУПЛЕНИЯ</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20705020100000180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ИТОГО ДОХОДОВ</w:t>
            </w:r>
          </w:p>
        </w:tc>
        <w:tc>
          <w:tcPr>
            <w:tcW w:w="1797"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3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28.09.2023 № 41,</w:t>
      </w:r>
    </w:p>
    <w:p>
      <w:pPr>
        <w:pStyle w:val="Normal"/>
        <w:widowControl/>
        <w:tabs>
          <w:tab w:val="clear" w:pos="708"/>
          <w:tab w:val="left" w:pos="6480" w:leader="none"/>
        </w:tabs>
        <w:jc w:val="right"/>
        <w:rPr>
          <w:sz w:val="24"/>
        </w:rPr>
      </w:pPr>
      <w:r>
        <w:rPr>
          <w:color w:val="000000"/>
          <w:sz w:val="24"/>
          <w:highlight w:val="white"/>
        </w:rPr>
        <w:t>от 31.10.2023 № 48,</w:t>
      </w:r>
    </w:p>
    <w:p>
      <w:pPr>
        <w:pStyle w:val="Normal"/>
        <w:widowControl/>
        <w:tabs>
          <w:tab w:val="clear" w:pos="708"/>
          <w:tab w:val="left" w:pos="6480" w:leader="none"/>
        </w:tabs>
        <w:ind w:left="6521" w:hanging="0"/>
        <w:jc w:val="right"/>
        <w:rPr>
          <w:sz w:val="24"/>
        </w:rPr>
      </w:pPr>
      <w:r>
        <w:rPr>
          <w:color w:val="000000"/>
          <w:sz w:val="24"/>
          <w:highlight w:val="white"/>
        </w:rPr>
        <w:t xml:space="preserve">от 22.12.2023  </w:t>
      </w:r>
      <w:r>
        <w:rPr>
          <w:color w:val="000000"/>
          <w:sz w:val="24"/>
          <w:highlight w:val="white"/>
          <w:shd w:fill="FFFF00" w:val="clear"/>
        </w:rPr>
        <w:t>№</w:t>
      </w:r>
      <w:r>
        <w:rPr>
          <w:color w:val="000000"/>
          <w:sz w:val="24"/>
          <w:highlight w:val="white"/>
        </w:rPr>
        <w:t xml:space="preserve"> 58)</w:t>
      </w:r>
    </w:p>
    <w:p>
      <w:pPr>
        <w:pStyle w:val="Normal"/>
        <w:widowControl/>
        <w:suppressAutoHyphens w:val="false"/>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4"/>
        </w:rPr>
      </w:pPr>
      <w:r>
        <w:rPr>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992"/>
        <w:gridCol w:w="991"/>
        <w:gridCol w:w="1235"/>
        <w:gridCol w:w="885"/>
        <w:gridCol w:w="1458"/>
      </w:tblGrid>
      <w:tr>
        <w:trPr>
          <w:trHeight w:val="1020" w:hRule="atLeast"/>
        </w:trPr>
        <w:tc>
          <w:tcPr>
            <w:tcW w:w="43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2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45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на очередное заседание Совета депутатов (руб.)</w:t>
            </w:r>
          </w:p>
        </w:tc>
      </w:tr>
      <w:tr>
        <w:trPr>
          <w:trHeight w:val="255" w:hRule="atLeast"/>
        </w:trPr>
        <w:tc>
          <w:tcPr>
            <w:tcW w:w="43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2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8 331 031,83</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1 087 682,83</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1 025 166,00</w:t>
            </w:r>
          </w:p>
        </w:tc>
      </w:tr>
      <w:tr>
        <w:trPr>
          <w:trHeight w:val="1038"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1 025 166,00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10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109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832"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3 699 149,00</w:t>
            </w:r>
          </w:p>
        </w:tc>
      </w:tr>
      <w:tr>
        <w:trPr>
          <w:trHeight w:val="2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3 150 710,00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3 150 710,00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543 539,00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541 039,00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3 486 200,00</w:t>
            </w:r>
          </w:p>
        </w:tc>
      </w:tr>
      <w:tr>
        <w:trPr>
          <w:trHeight w:val="102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3 137 260,00</w:t>
            </w:r>
          </w:p>
        </w:tc>
      </w:tr>
      <w:tr>
        <w:trPr>
          <w:trHeight w:val="9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2 616 290,00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518 570,00</w:t>
            </w:r>
          </w:p>
        </w:tc>
      </w:tr>
      <w:tr>
        <w:trPr>
          <w:trHeight w:val="2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134 670,00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134 670,00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4 150,00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4 150,00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103 000,00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103 000,00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262 091,62</w:t>
            </w:r>
          </w:p>
        </w:tc>
      </w:tr>
      <w:tr>
        <w:trPr>
          <w:trHeight w:val="510"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1 379 251,00</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1 379 251,00</w:t>
            </w:r>
          </w:p>
        </w:tc>
      </w:tr>
      <w:tr>
        <w:trPr>
          <w:trHeight w:val="11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1 289 251,00</w:t>
            </w:r>
          </w:p>
        </w:tc>
      </w:tr>
      <w:tr>
        <w:trPr>
          <w:trHeight w:val="12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447 145,00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447 145,00</w:t>
            </w:r>
          </w:p>
        </w:tc>
      </w:tr>
      <w:tr>
        <w:trPr>
          <w:trHeight w:val="102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12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2 259 885,00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22 185,00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22 185,00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22 185,00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2 230 700,00</w:t>
            </w:r>
          </w:p>
        </w:tc>
      </w:tr>
      <w:tr>
        <w:trPr>
          <w:trHeight w:val="102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1 472 900,00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570 000,00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153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16 121 469,53</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13 100 338,53</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10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12 888 653,53</w:t>
            </w:r>
          </w:p>
        </w:tc>
      </w:tr>
      <w:tr>
        <w:trPr>
          <w:trHeight w:val="178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13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3 021 131,00</w:t>
            </w:r>
          </w:p>
        </w:tc>
      </w:tr>
      <w:tr>
        <w:trPr>
          <w:trHeight w:val="61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3 021 131,00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2 601 078,00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2 601 078,00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399 000,00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399 000,00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4 267 669,00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4 267 669,00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4 052 669,00</w:t>
            </w:r>
          </w:p>
        </w:tc>
      </w:tr>
      <w:tr>
        <w:trPr>
          <w:trHeight w:val="10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1 359 028,00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2 693 641,00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10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120 626,00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94 374,00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112 786,00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112 786,00</w:t>
            </w:r>
          </w:p>
        </w:tc>
      </w:tr>
      <w:tr>
        <w:trPr>
          <w:trHeight w:val="2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40 445,00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40 445,00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72 341,00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72 341,00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23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2 631 377,00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23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2 631 377,00</w:t>
            </w:r>
          </w:p>
        </w:tc>
      </w:tr>
      <w:tr>
        <w:trPr>
          <w:trHeight w:val="76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2 631 377,00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2 366 877,00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194 300,00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8"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200,00</w:t>
            </w:r>
          </w:p>
        </w:tc>
      </w:tr>
      <w:tr>
        <w:trPr>
          <w:trHeight w:val="255" w:hRule="atLeast"/>
        </w:trPr>
        <w:tc>
          <w:tcPr>
            <w:tcW w:w="4361"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992"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35"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8"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35 414 869,36</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suppressAutoHyphens w:val="true"/>
        <w:jc w:val="center"/>
        <w:rPr/>
      </w:pPr>
      <w:r>
        <w:rPr>
          <w:rFonts w:cs="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pPr>
      <w:r>
        <w:rPr>
          <w:rFonts w:cs="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pPr>
      <w:r>
        <w:rPr>
          <w:rFonts w:cs="Times New Roman"/>
          <w:bCs/>
          <w:color w:val="000000"/>
          <w:sz w:val="28"/>
          <w:szCs w:val="28"/>
          <w:highlight w:val="white"/>
        </w:rPr>
        <w:t xml:space="preserve">сельского </w:t>
      </w:r>
      <w:r>
        <w:rPr>
          <w:rFonts w:eastAsia="Arial Unicode MS" w:cs="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 xml:space="preserve"> </w:t>
            </w: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color w:val="000000"/>
          <w:sz w:val="18"/>
          <w:szCs w:val="18"/>
          <w:highlight w:val="yellow"/>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5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jc w:val="right"/>
        <w:rPr>
          <w:rFonts w:ascii="Times New Roman" w:hAnsi="Times New Roman"/>
          <w:color w:val="000000"/>
          <w:sz w:val="24"/>
          <w:highlight w:val="white"/>
        </w:rPr>
      </w:pPr>
      <w:r>
        <w:rPr>
          <w:color w:val="000000"/>
          <w:sz w:val="24"/>
          <w:highlight w:val="white"/>
        </w:rPr>
        <w:t>от 28.09.2023 № 41,</w:t>
      </w:r>
    </w:p>
    <w:p>
      <w:pPr>
        <w:pStyle w:val="Normal"/>
        <w:widowControl/>
        <w:jc w:val="right"/>
        <w:rPr>
          <w:rFonts w:ascii="Times New Roman" w:hAnsi="Times New Roman"/>
          <w:color w:val="000000"/>
          <w:sz w:val="24"/>
        </w:rPr>
      </w:pPr>
      <w:r>
        <w:rPr>
          <w:color w:val="000000"/>
          <w:sz w:val="24"/>
          <w:highlight w:val="white"/>
        </w:rPr>
        <w:t>от 31.10.2023 № 48,</w:t>
      </w:r>
    </w:p>
    <w:p>
      <w:pPr>
        <w:pStyle w:val="Normal"/>
        <w:widowControl/>
        <w:jc w:val="right"/>
        <w:rPr>
          <w:rFonts w:ascii="Times New Roman" w:hAnsi="Times New Roman"/>
          <w:color w:val="000000"/>
          <w:sz w:val="24"/>
        </w:rPr>
      </w:pPr>
      <w:r>
        <w:rPr>
          <w:color w:val="000000"/>
          <w:sz w:val="24"/>
          <w:highlight w:val="white"/>
        </w:rPr>
        <w:t xml:space="preserve">от 22.12.2023 </w:t>
      </w:r>
      <w:r>
        <w:rPr>
          <w:color w:val="000000"/>
          <w:sz w:val="24"/>
          <w:shd w:fill="auto" w:val="clear"/>
        </w:rPr>
        <w:t xml:space="preserve"> № </w:t>
      </w:r>
      <w:r>
        <w:rPr>
          <w:color w:val="000000"/>
          <w:sz w:val="24"/>
          <w:highlight w:val="white"/>
        </w:rPr>
        <w:t>58)</w:t>
      </w:r>
    </w:p>
    <w:p>
      <w:pPr>
        <w:pStyle w:val="Normal"/>
        <w:widowControl/>
        <w:tabs>
          <w:tab w:val="clear" w:pos="708"/>
          <w:tab w:val="left" w:pos="6480" w:leader="none"/>
        </w:tabs>
        <w:ind w:left="6521" w:hanging="0"/>
        <w:jc w:val="right"/>
        <w:rPr>
          <w:rFonts w:ascii="Times New Roman" w:hAnsi="Times New Roman"/>
          <w:color w:val="000000"/>
          <w:sz w:val="24"/>
        </w:rPr>
      </w:pPr>
      <w:r>
        <w:rPr>
          <w:color w:val="000000"/>
          <w:sz w:val="24"/>
        </w:rPr>
      </w:r>
    </w:p>
    <w:p>
      <w:pPr>
        <w:pStyle w:val="Normal"/>
        <w:widowControl/>
        <w:jc w:val="right"/>
        <w:rPr>
          <w:rFonts w:ascii="Times New Roman" w:hAnsi="Times New Roman"/>
          <w:color w:val="000000"/>
          <w:sz w:val="24"/>
        </w:rPr>
      </w:pPr>
      <w:r>
        <w:rPr>
          <w:color w:val="000000"/>
          <w:sz w:val="24"/>
        </w:rPr>
      </w:r>
    </w:p>
    <w:p>
      <w:pPr>
        <w:pStyle w:val="Normal"/>
        <w:widowControl/>
        <w:shd w:val="clear" w:color="auto" w:fill="FFFFFF"/>
        <w:tabs>
          <w:tab w:val="clear" w:pos="708"/>
          <w:tab w:val="left" w:pos="308" w:leader="none"/>
        </w:tabs>
        <w:ind w:firstLine="709"/>
        <w:jc w:val="center"/>
        <w:rPr>
          <w:sz w:val="24"/>
        </w:rPr>
      </w:pPr>
      <w:r>
        <w:rPr>
          <w:rFonts w:eastAsia="Tahoma"/>
          <w:bCs/>
          <w:sz w:val="24"/>
          <w:highlight w:val="white"/>
        </w:rPr>
        <w:t>Источники финансирования дефицита</w:t>
      </w:r>
    </w:p>
    <w:p>
      <w:pPr>
        <w:pStyle w:val="Normal"/>
        <w:widowControl/>
        <w:jc w:val="center"/>
        <w:rPr>
          <w:rFonts w:ascii="Times New Roman" w:hAnsi="Times New Roman" w:eastAsia="Tahoma"/>
          <w:bCs/>
          <w:sz w:val="24"/>
        </w:rPr>
      </w:pPr>
      <w:r>
        <w:rPr>
          <w:rFonts w:eastAsia="Tahoma"/>
          <w:bCs/>
          <w:sz w:val="24"/>
          <w:highlight w:val="white"/>
        </w:rPr>
        <w:t>бюджета Чернопенского сельского поселения на 2023 год</w:t>
      </w:r>
    </w:p>
    <w:p>
      <w:pPr>
        <w:pStyle w:val="Normal"/>
        <w:widowControl/>
        <w:jc w:val="center"/>
        <w:rPr>
          <w:rFonts w:ascii="Times New Roman" w:hAnsi="Times New Roman" w:eastAsia="Tahoma"/>
          <w:bCs/>
          <w:sz w:val="24"/>
        </w:rPr>
      </w:pPr>
      <w:r>
        <w:rPr>
          <w:rFonts w:eastAsia="Tahoma"/>
          <w:bCs/>
          <w:sz w:val="24"/>
        </w:rPr>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73"/>
        <w:gridCol w:w="5048"/>
        <w:gridCol w:w="2126"/>
      </w:tblGrid>
      <w:tr>
        <w:trPr>
          <w:trHeight w:val="259" w:hRule="atLeast"/>
        </w:trPr>
        <w:tc>
          <w:tcPr>
            <w:tcW w:w="2573"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504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212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44" w:hRule="atLeast"/>
        </w:trPr>
        <w:tc>
          <w:tcPr>
            <w:tcW w:w="25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50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-397 659,49</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-397 659,49</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-35 812 528,85</w:t>
            </w:r>
          </w:p>
        </w:tc>
      </w:tr>
      <w:tr>
        <w:trPr>
          <w:trHeight w:val="471"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b/>
                <w:b/>
                <w:bCs/>
                <w:szCs w:val="20"/>
              </w:rPr>
            </w:pPr>
            <w:r>
              <w:rPr>
                <w:b/>
                <w:bCs/>
                <w:szCs w:val="20"/>
              </w:rPr>
              <w:t>-397 659,49</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иложение №  6</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3922"/>
        <w:gridCol w:w="1566"/>
        <w:gridCol w:w="1517"/>
      </w:tblGrid>
      <w:tr>
        <w:trPr>
          <w:trHeight w:val="555" w:hRule="atLeast"/>
        </w:trPr>
        <w:tc>
          <w:tcPr>
            <w:tcW w:w="2565"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392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2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5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46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hanging="0"/>
        <w:jc w:val="right"/>
        <w:rPr>
          <w:sz w:val="24"/>
          <w:szCs w:val="24"/>
        </w:rPr>
      </w:pPr>
      <w:r>
        <w:rPr>
          <w:rFonts w:cs="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107 120</w:t>
            </w:r>
            <w:r>
              <w:rPr>
                <w:rFonts w:cs="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2024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111 405,00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111 405</w:t>
            </w:r>
            <w:r>
              <w:rPr>
                <w:rFonts w:cs="Times New Roman"/>
                <w:b/>
                <w:bCs/>
                <w:sz w:val="24"/>
                <w:szCs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115 862</w:t>
            </w:r>
            <w:r>
              <w:rPr>
                <w:rFonts w:cs="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4"/>
        </w:rPr>
      </w:pPr>
      <w:r>
        <w:rPr>
          <w:color w:val="000000"/>
          <w:sz w:val="24"/>
          <w:highlight w:val="white"/>
        </w:rPr>
        <w:t xml:space="preserve">Приложение № 9 </w:t>
      </w:r>
    </w:p>
    <w:p>
      <w:pPr>
        <w:pStyle w:val="Normal"/>
        <w:widowControl/>
        <w:tabs>
          <w:tab w:val="clear" w:pos="708"/>
          <w:tab w:val="left" w:pos="6480" w:leader="none"/>
        </w:tabs>
        <w:jc w:val="right"/>
        <w:rPr>
          <w:sz w:val="24"/>
        </w:rPr>
      </w:pPr>
      <w:r>
        <w:rPr>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color w:val="000000"/>
          <w:sz w:val="24"/>
          <w:highlight w:val="white"/>
        </w:rPr>
        <w:t xml:space="preserve"> </w:t>
      </w:r>
      <w:r>
        <w:rPr>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 xml:space="preserve">(в редакции решения </w:t>
      </w:r>
    </w:p>
    <w:p>
      <w:pPr>
        <w:pStyle w:val="Normal"/>
        <w:widowControl/>
        <w:tabs>
          <w:tab w:val="clear" w:pos="708"/>
          <w:tab w:val="left" w:pos="6480" w:leader="none"/>
        </w:tabs>
        <w:jc w:val="right"/>
        <w:rPr>
          <w:sz w:val="24"/>
        </w:rPr>
      </w:pPr>
      <w:r>
        <w:rPr>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color w:val="000000"/>
          <w:sz w:val="24"/>
          <w:highlight w:val="white"/>
        </w:rPr>
        <w:t>от 31.08.2023 № 35,</w:t>
      </w:r>
    </w:p>
    <w:p>
      <w:pPr>
        <w:pStyle w:val="Normal"/>
        <w:widowControl/>
        <w:jc w:val="right"/>
        <w:rPr>
          <w:rFonts w:ascii="Times New Roman" w:hAnsi="Times New Roman"/>
          <w:color w:val="000000"/>
          <w:sz w:val="24"/>
          <w:highlight w:val="white"/>
        </w:rPr>
      </w:pPr>
      <w:r>
        <w:rPr>
          <w:color w:val="000000"/>
          <w:sz w:val="24"/>
          <w:highlight w:val="white"/>
        </w:rPr>
        <w:t>от 28.09.2023 № 41,</w:t>
      </w:r>
    </w:p>
    <w:p>
      <w:pPr>
        <w:pStyle w:val="Normal"/>
        <w:widowControl/>
        <w:jc w:val="right"/>
        <w:rPr>
          <w:rFonts w:ascii="Times New Roman" w:hAnsi="Times New Roman"/>
          <w:color w:val="000000"/>
          <w:sz w:val="24"/>
        </w:rPr>
      </w:pPr>
      <w:r>
        <w:rPr>
          <w:color w:val="000000"/>
          <w:sz w:val="24"/>
          <w:highlight w:val="white"/>
        </w:rPr>
        <w:t>от 31.10.2023 № 48,</w:t>
      </w:r>
    </w:p>
    <w:p>
      <w:pPr>
        <w:pStyle w:val="Normal"/>
        <w:widowControl/>
        <w:jc w:val="right"/>
        <w:rPr>
          <w:rFonts w:ascii="Times New Roman" w:hAnsi="Times New Roman"/>
          <w:color w:val="000000"/>
          <w:sz w:val="24"/>
        </w:rPr>
      </w:pPr>
      <w:r>
        <w:rPr>
          <w:color w:val="000000"/>
          <w:sz w:val="24"/>
          <w:highlight w:val="white"/>
        </w:rPr>
        <w:t xml:space="preserve">от 22.12.2023 </w:t>
      </w:r>
      <w:r>
        <w:rPr>
          <w:color w:val="000000"/>
          <w:sz w:val="24"/>
          <w:shd w:fill="auto" w:val="clear"/>
        </w:rPr>
        <w:t xml:space="preserve"> № </w:t>
      </w:r>
      <w:r>
        <w:rPr>
          <w:color w:val="000000"/>
          <w:sz w:val="24"/>
          <w:highlight w:val="white"/>
        </w:rPr>
        <w:t>58)</w:t>
      </w:r>
    </w:p>
    <w:p>
      <w:pPr>
        <w:pStyle w:val="Normal"/>
        <w:widowControl/>
        <w:tabs>
          <w:tab w:val="clear" w:pos="708"/>
          <w:tab w:val="left" w:pos="6480" w:leader="none"/>
        </w:tabs>
        <w:ind w:left="6521" w:hanging="0"/>
        <w:jc w:val="right"/>
        <w:rPr>
          <w:rFonts w:ascii="Times New Roman" w:hAnsi="Times New Roman"/>
          <w:color w:val="000000"/>
          <w:sz w:val="24"/>
        </w:rPr>
      </w:pPr>
      <w:r>
        <w:rPr>
          <w:color w:val="000000"/>
          <w:sz w:val="24"/>
        </w:rPr>
      </w:r>
    </w:p>
    <w:p>
      <w:pPr>
        <w:pStyle w:val="Normal"/>
        <w:widowControl/>
        <w:jc w:val="right"/>
        <w:rPr>
          <w:rFonts w:ascii="Times New Roman" w:hAnsi="Times New Roman"/>
          <w:color w:val="000000"/>
          <w:sz w:val="24"/>
        </w:rPr>
      </w:pPr>
      <w:r>
        <w:rPr>
          <w:color w:val="000000"/>
          <w:sz w:val="24"/>
        </w:rPr>
      </w:r>
    </w:p>
    <w:p>
      <w:pPr>
        <w:pStyle w:val="Normal"/>
        <w:widowControl/>
        <w:jc w:val="center"/>
        <w:rPr>
          <w:rFonts w:ascii="Times New Roman" w:hAnsi="Times New Roman"/>
          <w:sz w:val="24"/>
        </w:rPr>
      </w:pPr>
      <w:r>
        <w:rPr>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widowControl/>
        <w:jc w:val="center"/>
        <w:rPr>
          <w:rFonts w:ascii="Times New Roman" w:hAnsi="Times New Roman"/>
          <w:sz w:val="24"/>
        </w:rPr>
      </w:pPr>
      <w:r>
        <w:rPr>
          <w:sz w:val="24"/>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2023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12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2024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sz w:val="24"/>
                <w:highlight w:val="white"/>
              </w:rPr>
              <w:t>2025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1 289 251,00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1 472 900,00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rPr>
              <w:t>3 021 131,00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drawing>
          <wp:anchor behindDoc="0" distT="0" distB="0" distL="0" distR="0" simplePos="0" locked="0" layoutInCell="0" allowOverlap="1" relativeHeight="4">
            <wp:simplePos x="0" y="0"/>
            <wp:positionH relativeFrom="column">
              <wp:posOffset>2679700</wp:posOffset>
            </wp:positionH>
            <wp:positionV relativeFrom="paragraph">
              <wp:posOffset>-326390</wp:posOffset>
            </wp:positionV>
            <wp:extent cx="647065" cy="663575"/>
            <wp:effectExtent l="0" t="0" r="0" b="0"/>
            <wp:wrapNone/>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2"/>
                    <a:srcRect l="-119" t="-95" r="-119" b="-95"/>
                    <a:stretch>
                      <a:fillRect/>
                    </a:stretch>
                  </pic:blipFill>
                  <pic:spPr bwMode="auto">
                    <a:xfrm>
                      <a:off x="0" y="0"/>
                      <a:ext cx="647065" cy="663575"/>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pPr>
      <w:r>
        <w:rPr>
          <w:sz w:val="28"/>
          <w:szCs w:val="28"/>
          <w:shd w:fill="FFFFFF" w:val="clear"/>
          <w:lang w:eastAsia="en-US"/>
        </w:rPr>
        <w:t>КОСТРОМСКАЯ ОБЛАСТЬ</w:t>
      </w:r>
    </w:p>
    <w:p>
      <w:pPr>
        <w:pStyle w:val="Normal"/>
        <w:jc w:val="center"/>
        <w:rPr/>
      </w:pPr>
      <w:r>
        <w:rPr>
          <w:sz w:val="28"/>
          <w:szCs w:val="28"/>
          <w:shd w:fill="FFFFFF" w:val="clear"/>
          <w:lang w:eastAsia="en-US"/>
        </w:rPr>
        <w:t>КОСТРОМСКОЙ МУНИЦИПАЛЬНЫЙ РАЙОН</w:t>
      </w:r>
    </w:p>
    <w:p>
      <w:pPr>
        <w:pStyle w:val="Normal"/>
        <w:jc w:val="center"/>
        <w:rPr/>
      </w:pPr>
      <w:r>
        <w:rPr>
          <w:sz w:val="28"/>
          <w:szCs w:val="28"/>
          <w:shd w:fill="FFFFFF" w:val="clear"/>
          <w:lang w:eastAsia="en-US"/>
        </w:rPr>
        <w:t xml:space="preserve">СОВЕТ ДЕПУТАТОВ </w:t>
      </w:r>
    </w:p>
    <w:p>
      <w:pPr>
        <w:pStyle w:val="Normal"/>
        <w:jc w:val="center"/>
        <w:rPr/>
      </w:pPr>
      <w:r>
        <w:rPr>
          <w:sz w:val="28"/>
          <w:szCs w:val="28"/>
          <w:shd w:fill="FFFFFF" w:val="clear"/>
          <w:lang w:eastAsia="en-US"/>
        </w:rPr>
        <w:t>ЧЕРНОПЕНСКОГО СЕЛЬСКОГО ПОСЕЛЕНИЯ</w:t>
      </w:r>
    </w:p>
    <w:p>
      <w:pPr>
        <w:pStyle w:val="Normal"/>
        <w:jc w:val="center"/>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b/>
          <w:b/>
          <w:bCs/>
        </w:rPr>
      </w:pPr>
      <w:r>
        <w:rPr>
          <w:rFonts w:eastAsia="Calibri"/>
          <w:b/>
          <w:bCs/>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pPr>
      <w:r>
        <w:rPr>
          <w:rFonts w:eastAsia="Calibri"/>
          <w:kern w:val="0"/>
          <w:sz w:val="28"/>
          <w:szCs w:val="28"/>
          <w:highlight w:val="white"/>
          <w:lang w:eastAsia="en-US"/>
        </w:rPr>
        <w:t xml:space="preserve">22 декабря 2023  года  № </w:t>
      </w:r>
      <w:r>
        <w:rPr>
          <w:rFonts w:eastAsia="Calibri" w:cs="Times New Roman"/>
          <w:color w:val="auto"/>
          <w:kern w:val="0"/>
          <w:sz w:val="28"/>
          <w:szCs w:val="28"/>
          <w:highlight w:val="white"/>
          <w:lang w:val="ru-RU" w:eastAsia="en-US" w:bidi="ar-SA"/>
        </w:rPr>
        <w:t>59</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val="0000"/>
      </w:tblPr>
      <w:tblGrid>
        <w:gridCol w:w="4786"/>
        <w:gridCol w:w="4568"/>
      </w:tblGrid>
      <w:tr>
        <w:trPr/>
        <w:tc>
          <w:tcPr>
            <w:tcW w:w="4786" w:type="dxa"/>
            <w:tcBorders/>
            <w:shd w:color="auto" w:fill="auto" w:val="clear"/>
          </w:tcPr>
          <w:p>
            <w:pPr>
              <w:pStyle w:val="124"/>
              <w:widowControl w:val="false"/>
              <w:jc w:val="both"/>
              <w:rPr/>
            </w:pPr>
            <w:r>
              <w:rPr>
                <w:rFonts w:eastAsia="Calibri" w:ascii="Times New Roman" w:hAnsi="Times New Roman"/>
                <w:sz w:val="28"/>
                <w:szCs w:val="28"/>
                <w:highlight w:val="white"/>
              </w:rPr>
              <w:t>О бюджете Чернопенского сельского поселения Костромского муниципального района на 2024 год плановый период 2025 и 2026 годы</w:t>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firstLine="709"/>
        <w:jc w:val="both"/>
        <w:rPr>
          <w:rFonts w:ascii="Times New Roman" w:hAnsi="Times New Roman"/>
          <w:sz w:val="28"/>
          <w:szCs w:val="28"/>
        </w:rPr>
      </w:pPr>
      <w:r>
        <w:rPr>
          <w:sz w:val="28"/>
          <w:szCs w:val="28"/>
        </w:rPr>
      </w:r>
    </w:p>
    <w:p>
      <w:pPr>
        <w:pStyle w:val="Normal"/>
        <w:shd w:val="clear" w:color="auto" w:fill="FFFFFF"/>
        <w:ind w:firstLine="709"/>
        <w:jc w:val="both"/>
        <w:rPr>
          <w:rFonts w:ascii="Times New Roman" w:hAnsi="Times New Roman"/>
          <w:sz w:val="28"/>
          <w:szCs w:val="28"/>
        </w:rPr>
      </w:pPr>
      <w:r>
        <w:rPr>
          <w:sz w:val="28"/>
          <w:szCs w:val="28"/>
          <w:highlight w:val="white"/>
        </w:rPr>
        <w:t xml:space="preserve">Рассмотрев внесенный администрацией Чернопенского сельского поселения проект решения «О бюджете Чернопенского сельского поселения на 2024 год и плановый период 2025 и 2026 годы»,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w:t>
      </w:r>
      <w:r>
        <w:rPr>
          <w:sz w:val="28"/>
          <w:szCs w:val="28"/>
        </w:rPr>
        <w:t xml:space="preserve">слушаний 11 декабря 2023 года, </w:t>
      </w:r>
    </w:p>
    <w:p>
      <w:pPr>
        <w:pStyle w:val="Normal"/>
        <w:shd w:val="clear" w:color="auto" w:fill="FFFFFF"/>
        <w:ind w:firstLine="709"/>
        <w:jc w:val="both"/>
        <w:rPr>
          <w:rFonts w:ascii="Times New Roman" w:hAnsi="Times New Roman"/>
          <w:sz w:val="28"/>
          <w:szCs w:val="28"/>
        </w:rPr>
      </w:pPr>
      <w:r>
        <w:rPr>
          <w:sz w:val="28"/>
          <w:szCs w:val="28"/>
        </w:rPr>
        <w:t xml:space="preserve">Совет </w:t>
      </w:r>
      <w:r>
        <w:rPr>
          <w:sz w:val="28"/>
          <w:szCs w:val="28"/>
          <w:highlight w:val="white"/>
        </w:rPr>
        <w:t>депутатов Чернопенского сельского поселения Костромского муниципального района Костромской области четвертого созыва</w:t>
      </w:r>
    </w:p>
    <w:p>
      <w:pPr>
        <w:pStyle w:val="Normal"/>
        <w:shd w:val="clear" w:color="auto" w:fill="FFFFFF"/>
        <w:ind w:firstLine="709"/>
        <w:jc w:val="both"/>
        <w:rPr>
          <w:rFonts w:ascii="Times New Roman" w:hAnsi="Times New Roman"/>
          <w:sz w:val="28"/>
          <w:szCs w:val="28"/>
        </w:rPr>
      </w:pPr>
      <w:r>
        <w:rPr>
          <w:sz w:val="28"/>
          <w:szCs w:val="28"/>
          <w:highlight w:val="white"/>
        </w:rPr>
        <w:t>РЕШИЛ:</w:t>
      </w:r>
    </w:p>
    <w:p>
      <w:pPr>
        <w:pStyle w:val="124"/>
        <w:numPr>
          <w:ilvl w:val="0"/>
          <w:numId w:val="1"/>
        </w:numPr>
        <w:ind w:left="0" w:firstLine="709"/>
        <w:jc w:val="both"/>
        <w:rPr>
          <w:rFonts w:ascii="Times New Roman" w:hAnsi="Times New Roman"/>
          <w:sz w:val="28"/>
          <w:szCs w:val="28"/>
        </w:rPr>
      </w:pPr>
      <w:r>
        <w:rPr>
          <w:rFonts w:ascii="Times New Roman" w:hAnsi="Times New Roman"/>
          <w:sz w:val="28"/>
          <w:szCs w:val="28"/>
          <w:highlight w:val="white"/>
        </w:rPr>
        <w:t>Утвердить основные характеристики бюджета сельского поселения на 2024 год:</w:t>
      </w:r>
    </w:p>
    <w:p>
      <w:pPr>
        <w:pStyle w:val="Normal"/>
        <w:ind w:firstLine="709"/>
        <w:jc w:val="both"/>
        <w:rPr>
          <w:rFonts w:ascii="Times New Roman" w:hAnsi="Times New Roman"/>
          <w:sz w:val="28"/>
          <w:szCs w:val="28"/>
        </w:rPr>
      </w:pPr>
      <w:r>
        <w:rPr>
          <w:sz w:val="28"/>
          <w:szCs w:val="28"/>
          <w:highlight w:val="white"/>
        </w:rPr>
        <w:t>1.1. Прогнозируемый общий объем по доходам в сумме 22 094 548,00 рублей, в том числе объем собственных доходов в сумме 17 589 420,00 рублей, объем безвозмездных поступлений от других бюджетов бюджетной системы Российской Федерации в сумме 4 505 128,00 рублей, объем безвозмездных поступлений от негосударственных организаций в сумме 0,00 рублей, объем прочих безвозмездных поступлений 0,00 рублей;</w:t>
      </w:r>
    </w:p>
    <w:p>
      <w:pPr>
        <w:pStyle w:val="124"/>
        <w:ind w:firstLine="709"/>
        <w:jc w:val="both"/>
        <w:rPr>
          <w:rFonts w:ascii="Times New Roman" w:hAnsi="Times New Roman"/>
          <w:sz w:val="28"/>
          <w:szCs w:val="28"/>
        </w:rPr>
      </w:pPr>
      <w:r>
        <w:rPr>
          <w:rFonts w:ascii="Times New Roman" w:hAnsi="Times New Roman"/>
          <w:sz w:val="28"/>
          <w:szCs w:val="28"/>
          <w:highlight w:val="white"/>
        </w:rPr>
        <w:t>1.2. Общий объем расходов бюджета сельского поселения в сумме 22 759 324,00 рублей.</w:t>
      </w:r>
    </w:p>
    <w:p>
      <w:pPr>
        <w:pStyle w:val="124"/>
        <w:ind w:firstLine="709"/>
        <w:jc w:val="both"/>
        <w:rPr>
          <w:rFonts w:ascii="Times New Roman" w:hAnsi="Times New Roman"/>
          <w:sz w:val="28"/>
          <w:szCs w:val="28"/>
        </w:rPr>
      </w:pPr>
      <w:r>
        <w:rPr>
          <w:rFonts w:ascii="Times New Roman" w:hAnsi="Times New Roman"/>
          <w:sz w:val="28"/>
          <w:szCs w:val="28"/>
          <w:highlight w:val="white"/>
        </w:rPr>
        <w:t>1.3. Установить размер дефицита бюджета в сумме 664 776,00 рублей.</w:t>
      </w:r>
    </w:p>
    <w:p>
      <w:pPr>
        <w:pStyle w:val="124"/>
        <w:ind w:firstLine="709"/>
        <w:jc w:val="both"/>
        <w:rPr>
          <w:rFonts w:ascii="Times New Roman" w:hAnsi="Times New Roman"/>
          <w:sz w:val="28"/>
          <w:szCs w:val="28"/>
        </w:rPr>
      </w:pPr>
      <w:r>
        <w:rPr>
          <w:rFonts w:ascii="Times New Roman" w:hAnsi="Times New Roman"/>
          <w:sz w:val="28"/>
          <w:szCs w:val="28"/>
          <w:highlight w:val="white"/>
        </w:rPr>
        <w:t>2. Утвердить основные характеристики бюджета сельского поселения на плановый период 2025 год 2026 год.</w:t>
      </w:r>
    </w:p>
    <w:p>
      <w:pPr>
        <w:pStyle w:val="124"/>
        <w:ind w:firstLine="709"/>
        <w:jc w:val="both"/>
        <w:rPr>
          <w:rFonts w:ascii="Times New Roman" w:hAnsi="Times New Roman"/>
          <w:sz w:val="28"/>
          <w:szCs w:val="28"/>
        </w:rPr>
      </w:pPr>
      <w:r>
        <w:rPr>
          <w:rFonts w:ascii="Times New Roman" w:hAnsi="Times New Roman"/>
          <w:sz w:val="28"/>
          <w:szCs w:val="28"/>
          <w:highlight w:val="white"/>
        </w:rPr>
        <w:t xml:space="preserve">2.1. Прогнозируемый общий объем по доходам на 2025 год в сумме             19 975 061,00 рубль, в том числе объем собственных доходов в сумме              18 395 311,00 рублей, объем безвозмездных поступлений от других бюджетов бюджетной системы Российской Федерации в сумме  1 579 750,00 рублей, объем прочих безвозмездных поступлений 0,00 рублей. </w:t>
      </w:r>
    </w:p>
    <w:p>
      <w:pPr>
        <w:pStyle w:val="124"/>
        <w:ind w:firstLine="709"/>
        <w:jc w:val="both"/>
        <w:rPr>
          <w:rFonts w:ascii="Times New Roman" w:hAnsi="Times New Roman"/>
          <w:sz w:val="28"/>
          <w:szCs w:val="28"/>
        </w:rPr>
      </w:pPr>
      <w:r>
        <w:rPr>
          <w:rFonts w:ascii="Times New Roman" w:hAnsi="Times New Roman"/>
          <w:sz w:val="28"/>
          <w:szCs w:val="28"/>
          <w:highlight w:val="white"/>
        </w:rPr>
        <w:t>2.2. Прогнозируемый общий объем по доходам на 2026 год в сумме                      20 876 169,00 рублей, в том числе объем собственных доходов в сумме                          19 275 519,00 рублей, объем безвозмездных поступлений от других бюджетов бюджетной системы Российской Федерации в сумме 1 600 650,00 рублей, объем прочих безвозмездных поступлений 0,00 рублей.</w:t>
      </w:r>
    </w:p>
    <w:p>
      <w:pPr>
        <w:pStyle w:val="Normal"/>
        <w:ind w:firstLine="709"/>
        <w:jc w:val="both"/>
        <w:rPr>
          <w:rFonts w:ascii="Times New Roman" w:hAnsi="Times New Roman"/>
          <w:sz w:val="28"/>
          <w:szCs w:val="28"/>
        </w:rPr>
      </w:pPr>
      <w:r>
        <w:rPr>
          <w:sz w:val="28"/>
          <w:szCs w:val="28"/>
          <w:highlight w:val="white"/>
        </w:rPr>
        <w:t xml:space="preserve">2.3 Общий объем расходов бюджета сельского поселения на 2025 год в сумме </w:t>
      </w:r>
      <w:r>
        <w:rPr>
          <w:bCs/>
          <w:color w:val="000000"/>
          <w:kern w:val="0"/>
          <w:sz w:val="28"/>
          <w:szCs w:val="28"/>
          <w:highlight w:val="white"/>
        </w:rPr>
        <w:t>20 994 557,00</w:t>
      </w:r>
      <w:r>
        <w:rPr>
          <w:b/>
          <w:bCs/>
          <w:color w:val="000000"/>
          <w:kern w:val="0"/>
          <w:sz w:val="28"/>
          <w:szCs w:val="28"/>
          <w:highlight w:val="white"/>
        </w:rPr>
        <w:t xml:space="preserve"> </w:t>
      </w:r>
      <w:r>
        <w:rPr>
          <w:sz w:val="28"/>
          <w:szCs w:val="28"/>
          <w:highlight w:val="white"/>
        </w:rPr>
        <w:t xml:space="preserve">рублей, в том числе условно утвержденные расходы в сумме </w:t>
      </w:r>
      <w:r>
        <w:rPr>
          <w:color w:val="000000"/>
          <w:kern w:val="0"/>
          <w:sz w:val="28"/>
          <w:szCs w:val="28"/>
          <w:highlight w:val="white"/>
        </w:rPr>
        <w:t xml:space="preserve">495 671,00 </w:t>
      </w:r>
      <w:r>
        <w:rPr>
          <w:sz w:val="28"/>
          <w:szCs w:val="28"/>
          <w:highlight w:val="white"/>
        </w:rPr>
        <w:t>рубль.</w:t>
      </w:r>
    </w:p>
    <w:p>
      <w:pPr>
        <w:pStyle w:val="Normal"/>
        <w:ind w:firstLine="709"/>
        <w:jc w:val="both"/>
        <w:rPr>
          <w:rFonts w:ascii="Times New Roman" w:hAnsi="Times New Roman"/>
          <w:sz w:val="28"/>
          <w:szCs w:val="28"/>
        </w:rPr>
      </w:pPr>
      <w:r>
        <w:rPr>
          <w:sz w:val="28"/>
          <w:szCs w:val="28"/>
          <w:highlight w:val="white"/>
        </w:rPr>
        <w:t xml:space="preserve">2.4 Общий объем расходов бюджета сельского поселения на 2026 год в сумме </w:t>
      </w:r>
      <w:r>
        <w:rPr>
          <w:bCs/>
          <w:color w:val="000000"/>
          <w:kern w:val="0"/>
          <w:sz w:val="28"/>
          <w:szCs w:val="28"/>
          <w:highlight w:val="white"/>
        </w:rPr>
        <w:t>22 088 950,00</w:t>
      </w:r>
      <w:r>
        <w:rPr>
          <w:b/>
          <w:bCs/>
          <w:color w:val="000000"/>
          <w:kern w:val="0"/>
          <w:sz w:val="28"/>
          <w:szCs w:val="28"/>
          <w:highlight w:val="white"/>
        </w:rPr>
        <w:t xml:space="preserve"> </w:t>
      </w:r>
      <w:r>
        <w:rPr>
          <w:sz w:val="28"/>
          <w:szCs w:val="28"/>
          <w:highlight w:val="white"/>
        </w:rPr>
        <w:t xml:space="preserve">рублей, в том числе условно утвержденные расходы в сумме </w:t>
      </w:r>
      <w:r>
        <w:rPr>
          <w:color w:val="000000"/>
          <w:kern w:val="0"/>
          <w:sz w:val="28"/>
          <w:szCs w:val="28"/>
          <w:highlight w:val="white"/>
        </w:rPr>
        <w:t xml:space="preserve">1 044 065,00 </w:t>
      </w:r>
      <w:r>
        <w:rPr>
          <w:sz w:val="28"/>
          <w:szCs w:val="28"/>
          <w:highlight w:val="white"/>
        </w:rPr>
        <w:t>рублей.</w:t>
      </w:r>
    </w:p>
    <w:p>
      <w:pPr>
        <w:pStyle w:val="124"/>
        <w:ind w:firstLine="709"/>
        <w:jc w:val="both"/>
        <w:rPr>
          <w:rFonts w:ascii="Times New Roman" w:hAnsi="Times New Roman"/>
          <w:sz w:val="28"/>
          <w:szCs w:val="28"/>
        </w:rPr>
      </w:pPr>
      <w:r>
        <w:rPr>
          <w:rFonts w:ascii="Times New Roman" w:hAnsi="Times New Roman"/>
          <w:sz w:val="28"/>
          <w:szCs w:val="28"/>
          <w:highlight w:val="white"/>
        </w:rPr>
        <w:t>2.5. Установить размер дефицита бюджета на 2025 год в сумме 1 019 496,00 рублей и на 2026 год в сумме 1 212 781,00 рублей.</w:t>
      </w:r>
    </w:p>
    <w:p>
      <w:pPr>
        <w:pStyle w:val="12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highlight w:val="white"/>
        </w:rPr>
        <w:t>Утвердить объем прогнозируемых доходов в бюджет Чернопенского сельского поселения на 2024 год согласно приложению №1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highlight w:val="white"/>
        </w:rPr>
        <w:t>4. Утвердить объем прогнозируемых доходов в бюджет Чернопенского сельского поселения на плановый период 2025 и 2026 годы согласно приложению №2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highlight w:val="white"/>
        </w:rPr>
        <w:t>Предоставить право администрации сельского поселения в случае изменения в 2024 году и в плановом периоде 2025 и 2026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pPr>
        <w:pStyle w:val="124"/>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highlight w:val="white"/>
        </w:rPr>
        <w:t>Утвердить ведомственную структуру, распределение бюджетных ассигнований на 2024 год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№3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highlight w:val="white"/>
        </w:rPr>
        <w:t>Утвердить ведомственную структуру, распределение бюджетных ассигнований на плановый период 2025 и 2026 годы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№4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2024 год согласно приложению №5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плановый период 2025 и 2026 годы согласно приложения №6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sz w:val="28"/>
          <w:szCs w:val="28"/>
          <w:highlight w:val="white"/>
        </w:rPr>
        <w:t>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pPr>
        <w:pStyle w:val="124"/>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highlight w:val="white"/>
        </w:rPr>
        <w:t>Утвердить общий объем бюджетных ассигнований, направленных на исполнение публичных нормативных обязательств в 2024 году в сумме 136 900,00 рублей, на плановый период в 2025 году в сумме 144 430,00 рублей, в 2026 году в сумме 150 208,00 рублей.</w:t>
      </w:r>
    </w:p>
    <w:p>
      <w:pPr>
        <w:pStyle w:val="124"/>
        <w:ind w:firstLine="709"/>
        <w:jc w:val="both"/>
        <w:rPr>
          <w:rFonts w:ascii="Times New Roman" w:hAnsi="Times New Roman"/>
          <w:sz w:val="28"/>
          <w:szCs w:val="28"/>
        </w:rPr>
      </w:pPr>
      <w:r>
        <w:rPr>
          <w:rFonts w:ascii="Times New Roman" w:hAnsi="Times New Roman"/>
          <w:sz w:val="28"/>
          <w:szCs w:val="28"/>
        </w:rPr>
        <w:t xml:space="preserve">12. Утвердить объем действующих обязательств на 2024 год в размере </w:t>
      </w:r>
      <w:r>
        <w:rPr>
          <w:rFonts w:ascii="Times New Roman" w:hAnsi="Times New Roman"/>
          <w:sz w:val="28"/>
          <w:szCs w:val="28"/>
          <w:highlight w:val="white"/>
        </w:rPr>
        <w:t>22 759 </w:t>
      </w:r>
      <w:r>
        <w:rPr>
          <w:rFonts w:ascii="Times New Roman" w:hAnsi="Times New Roman"/>
          <w:sz w:val="28"/>
          <w:szCs w:val="28"/>
        </w:rPr>
        <w:t xml:space="preserve">324,00 рубль, на 2025 год – 20 498 886,00 рублей, на 2026 год – 21 044 885,00 рублей. </w:t>
      </w:r>
    </w:p>
    <w:p>
      <w:pPr>
        <w:pStyle w:val="124"/>
        <w:ind w:firstLine="709"/>
        <w:jc w:val="both"/>
        <w:rPr>
          <w:rFonts w:ascii="Times New Roman" w:hAnsi="Times New Roman"/>
          <w:sz w:val="28"/>
          <w:szCs w:val="28"/>
        </w:rPr>
      </w:pPr>
      <w:r>
        <w:rPr>
          <w:rFonts w:ascii="Times New Roman" w:hAnsi="Times New Roman"/>
          <w:sz w:val="28"/>
          <w:szCs w:val="28"/>
        </w:rPr>
        <w:t>13.  Утвердить объем принимаемых обязательств на 2024 год в размере 0,00 рублей, на 2025 год – 0,00 рублей, на 2026 год – 0,00 рублей.</w:t>
      </w:r>
    </w:p>
    <w:p>
      <w:pPr>
        <w:pStyle w:val="124"/>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shd w:fill="FFFFFF" w:val="clear"/>
          <w:lang w:eastAsia="ar-SA"/>
        </w:rPr>
        <w:t xml:space="preserve">Утвердить распределение межбюджетных трансфертов, предоставляемых бюджету Костромского муниципального района Костромской области </w:t>
      </w:r>
      <w:r>
        <w:rPr>
          <w:rFonts w:ascii="Times New Roman" w:hAnsi="Times New Roman"/>
          <w:sz w:val="28"/>
          <w:szCs w:val="28"/>
          <w:highlight w:val="white"/>
        </w:rPr>
        <w:t xml:space="preserve">на 2024 год </w:t>
      </w:r>
      <w:r>
        <w:rPr>
          <w:rFonts w:ascii="Times New Roman" w:hAnsi="Times New Roman"/>
          <w:sz w:val="28"/>
          <w:szCs w:val="28"/>
          <w:shd w:fill="FFFFFF" w:val="clear"/>
          <w:lang w:eastAsia="ar-SA"/>
        </w:rPr>
        <w:t>в сумме 111 405,00  рублей согласно Приложению №7, на 2025 год в сумме 115 862,00 рублей и на 2026 год в сумме 120 497,00 рублей, согласно Приложению № 8.</w:t>
      </w:r>
    </w:p>
    <w:p>
      <w:pPr>
        <w:pStyle w:val="124"/>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highlight w:val="white"/>
        </w:rPr>
        <w:t>Утвердить Муниципальный дорожный фонд на 2024 год в сумме 955 330,00 рублей, на 2025 год в сумме 1 028 031,00 рублей, на 2026 год в сумме 1 052 739,00 рублей.</w:t>
      </w:r>
    </w:p>
    <w:p>
      <w:pPr>
        <w:pStyle w:val="124"/>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sz w:val="28"/>
          <w:szCs w:val="28"/>
          <w:highlight w:val="white"/>
        </w:rPr>
        <w:t>Утвердить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2024 год в сумме 361 000 рублей, на плановый период: 2025 год в сумме 361 000 рубля; на 2026 год в сумме 361 000,0 рублей.</w:t>
      </w:r>
    </w:p>
    <w:p>
      <w:pPr>
        <w:pStyle w:val="124"/>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highlight w:val="white"/>
        </w:rPr>
        <w:t>Утвердить распределение бюджетных ассигнований на реализацию муниципальных программ, согласно приложению № 9 к настоящему решению.</w:t>
      </w:r>
    </w:p>
    <w:p>
      <w:pPr>
        <w:pStyle w:val="124"/>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highlight w:val="white"/>
        </w:rPr>
        <w:t>Установить, что органы местного самоуправления Чернопенского сельского поселения не вправе принимать в 2024 году и плановом периоде 2025 и 2026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pPr>
        <w:pStyle w:val="124"/>
        <w:ind w:firstLine="709"/>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highlight w:val="white"/>
        </w:rPr>
        <w:t>Утвердить следующий перечень расходов местного бюджета на 2024 и плановый период 2025 и 2026 годы, подлежащих финансированию в первоочередном порядке:</w:t>
      </w:r>
    </w:p>
    <w:p>
      <w:pPr>
        <w:pStyle w:val="124"/>
        <w:ind w:firstLine="709"/>
        <w:jc w:val="both"/>
        <w:rPr>
          <w:rFonts w:ascii="Times New Roman" w:hAnsi="Times New Roman"/>
          <w:sz w:val="28"/>
          <w:szCs w:val="28"/>
        </w:rPr>
      </w:pPr>
      <w:r>
        <w:rPr>
          <w:rFonts w:ascii="Times New Roman" w:hAnsi="Times New Roman"/>
          <w:sz w:val="28"/>
          <w:szCs w:val="28"/>
          <w:highlight w:val="white"/>
        </w:rPr>
        <w:t>-заработная плата и начисления на нее;</w:t>
      </w:r>
    </w:p>
    <w:p>
      <w:pPr>
        <w:pStyle w:val="124"/>
        <w:ind w:firstLine="709"/>
        <w:jc w:val="both"/>
        <w:rPr>
          <w:rFonts w:ascii="Times New Roman" w:hAnsi="Times New Roman"/>
          <w:sz w:val="28"/>
          <w:szCs w:val="28"/>
        </w:rPr>
      </w:pPr>
      <w:r>
        <w:rPr>
          <w:rFonts w:ascii="Times New Roman" w:hAnsi="Times New Roman"/>
          <w:sz w:val="28"/>
          <w:szCs w:val="28"/>
          <w:highlight w:val="white"/>
        </w:rPr>
        <w:t>-расходы на топливно-энергетические ресурсы;</w:t>
      </w:r>
    </w:p>
    <w:p>
      <w:pPr>
        <w:pStyle w:val="124"/>
        <w:ind w:firstLine="709"/>
        <w:jc w:val="both"/>
        <w:rPr>
          <w:rFonts w:ascii="Times New Roman" w:hAnsi="Times New Roman"/>
          <w:sz w:val="28"/>
          <w:szCs w:val="28"/>
        </w:rPr>
      </w:pPr>
      <w:r>
        <w:rPr>
          <w:rFonts w:ascii="Times New Roman" w:hAnsi="Times New Roman"/>
          <w:sz w:val="28"/>
          <w:szCs w:val="28"/>
          <w:highlight w:val="white"/>
        </w:rPr>
        <w:t>-межбюджетные трансферты, передаваемые бюджету Костромского муниципального района</w:t>
      </w:r>
    </w:p>
    <w:p>
      <w:pPr>
        <w:pStyle w:val="124"/>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highlight w:val="white"/>
        </w:rPr>
        <w:t>Средства, поступающие во временное распоряжение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pPr>
        <w:pStyle w:val="124"/>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highlight w:val="white"/>
        </w:rPr>
        <w:t>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pPr>
        <w:pStyle w:val="124"/>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highlight w:val="white"/>
        </w:rPr>
        <w:t>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pPr>
        <w:pStyle w:val="124"/>
        <w:ind w:firstLine="709"/>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2024 год и плановый период 2025 и 2026 годы.</w:t>
      </w:r>
    </w:p>
    <w:p>
      <w:pPr>
        <w:pStyle w:val="124"/>
        <w:ind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highlight w:val="white"/>
        </w:rPr>
        <w:t>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pPr>
        <w:pStyle w:val="124"/>
        <w:ind w:firstLine="709"/>
        <w:jc w:val="both"/>
        <w:rPr>
          <w:rFonts w:ascii="Times New Roman" w:hAnsi="Times New Roman"/>
          <w:sz w:val="28"/>
          <w:szCs w:val="28"/>
        </w:rPr>
      </w:pPr>
      <w:r>
        <w:rPr>
          <w:rFonts w:ascii="Times New Roman" w:hAnsi="Times New Roman"/>
          <w:sz w:val="28"/>
          <w:szCs w:val="28"/>
        </w:rPr>
        <w:t xml:space="preserve">23.1 </w:t>
      </w:r>
      <w:r>
        <w:rPr>
          <w:rFonts w:eastAsia="Calibri" w:ascii="Times New Roman" w:hAnsi="Times New Roman"/>
          <w:kern w:val="0"/>
          <w:sz w:val="28"/>
          <w:szCs w:val="28"/>
          <w:highlight w:val="white"/>
          <w:lang w:eastAsia="en-US"/>
        </w:rPr>
        <w:t>в размере 100 процентов договора (контракта)</w:t>
      </w:r>
      <w:r>
        <w:rPr>
          <w:rFonts w:eastAsia="Calibri" w:ascii="Times New Roman" w:hAnsi="Times New Roman"/>
          <w:kern w:val="0"/>
          <w:sz w:val="28"/>
          <w:szCs w:val="28"/>
          <w:lang w:eastAsia="en-US"/>
        </w:rPr>
        <w:t>:</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оказание услуг связи;</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подписку на печатные издания и их приобретение;</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обучение на курсах повышения квалификации;</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прохождение профессиональной переподготовки;</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государственной экспертизы проектной документации и результатов инженерных изысканий;</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проверки достоверности определения сметной стоимости объекта;</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авиа- и железнодорожных билетов, билетов для проезда городским и пригородным транспортом и путевок на санаторно-курортное лечение;</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путевок на санаторно-курортное лечение;</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аренду индивидуального сейфа (банковской ячейки);</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транспортных средств;</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опасного объекта за причинение вреда в результате аварии на таком объекте;</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мероприятий по тушению пожаров;</w:t>
      </w:r>
    </w:p>
    <w:p>
      <w:pPr>
        <w:pStyle w:val="12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материалов.</w:t>
      </w:r>
    </w:p>
    <w:p>
      <w:pPr>
        <w:pStyle w:val="124"/>
        <w:ind w:firstLine="709"/>
        <w:jc w:val="both"/>
        <w:rPr>
          <w:rFonts w:ascii="Times New Roman" w:hAnsi="Times New Roman"/>
          <w:sz w:val="28"/>
          <w:szCs w:val="28"/>
        </w:rPr>
      </w:pPr>
      <w:r>
        <w:rPr>
          <w:rFonts w:ascii="Times New Roman" w:hAnsi="Times New Roman"/>
          <w:sz w:val="28"/>
          <w:szCs w:val="28"/>
          <w:highlight w:val="white"/>
        </w:rPr>
        <w:t>23.2. в размере 30 и 40 процентов суммы договора (муниципального контракта) по остальным договорам (муниципальным контрактам).</w:t>
      </w:r>
    </w:p>
    <w:p>
      <w:pPr>
        <w:pStyle w:val="124"/>
        <w:ind w:firstLine="709"/>
        <w:jc w:val="both"/>
        <w:rPr>
          <w:rFonts w:ascii="Times New Roman" w:hAnsi="Times New Roman"/>
          <w:sz w:val="28"/>
          <w:szCs w:val="28"/>
        </w:rPr>
      </w:pPr>
      <w:r>
        <w:rPr>
          <w:rFonts w:ascii="Times New Roman" w:hAnsi="Times New Roman"/>
          <w:sz w:val="28"/>
          <w:szCs w:val="28"/>
          <w:highlight w:val="white"/>
        </w:rPr>
        <w:t>24. 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2024 год, администрация сельского поселения, начиная с отчета по исполнению бюджета сельского поселения за 6 месяцев 2024 года,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2024 год и плановый период 2025 и 2026 годы».</w:t>
      </w:r>
    </w:p>
    <w:p>
      <w:pPr>
        <w:pStyle w:val="124"/>
        <w:ind w:firstLine="709"/>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highlight w:val="white"/>
        </w:rPr>
        <w:t xml:space="preserve">Утвердить верхний предел муниципального долга Чернопенского сельского поселения на 1 января 2025 года 0,00 рублей, на 1 января 2026 года 0,00 рублей, на 1 января 2027 года 0,00 рублей в том числе верхний предел долга по муниципальным гарантиям в сумме 0,00 рублей. </w:t>
      </w:r>
    </w:p>
    <w:p>
      <w:pPr>
        <w:pStyle w:val="124"/>
        <w:ind w:firstLine="709"/>
        <w:jc w:val="both"/>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highlight w:val="white"/>
        </w:rPr>
        <w:t>Установить размер резервного фонда администрации Чернопенского сельского поселения на 2024 год в сумме 10 000,00 рублей, на 2025 год 10 000,00 рублей, на 2026 год 10 000,00 рублей.</w:t>
      </w:r>
    </w:p>
    <w:p>
      <w:pPr>
        <w:pStyle w:val="124"/>
        <w:ind w:firstLine="70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highlight w:val="white"/>
        </w:rPr>
        <w:t>Настоящее решение вступает в силу с 1 января и действует по 31 декабря финансового года и подлежит официальному опубликованию в информационном бюллетене «Чернопенский вестник» не позднее 10 дней после его подписания.</w:t>
      </w:r>
    </w:p>
    <w:p>
      <w:pPr>
        <w:pStyle w:val="124"/>
        <w:ind w:left="357" w:hanging="0"/>
        <w:jc w:val="both"/>
        <w:rPr>
          <w:rFonts w:ascii="Times New Roman" w:hAnsi="Times New Roman"/>
          <w:sz w:val="28"/>
          <w:szCs w:val="28"/>
          <w:highlight w:val="white"/>
        </w:rPr>
      </w:pPr>
      <w:r>
        <w:rPr>
          <w:rFonts w:ascii="Times New Roman" w:hAnsi="Times New Roman"/>
          <w:sz w:val="28"/>
          <w:szCs w:val="28"/>
          <w:highlight w:val="white"/>
        </w:rPr>
      </w:r>
    </w:p>
    <w:p>
      <w:pPr>
        <w:pStyle w:val="124"/>
        <w:ind w:firstLine="708"/>
        <w:jc w:val="both"/>
        <w:rPr>
          <w:rFonts w:ascii="Times New Roman" w:hAnsi="Times New Roman"/>
          <w:sz w:val="28"/>
          <w:szCs w:val="28"/>
          <w:highlight w:val="white"/>
        </w:rPr>
      </w:pPr>
      <w:r>
        <w:rPr>
          <w:rFonts w:ascii="Times New Roman" w:hAnsi="Times New Roman"/>
          <w:sz w:val="28"/>
          <w:szCs w:val="28"/>
          <w:highlight w:val="white"/>
        </w:rPr>
      </w:r>
    </w:p>
    <w:tbl>
      <w:tblPr>
        <w:tblW w:w="9409" w:type="dxa"/>
        <w:jc w:val="left"/>
        <w:tblInd w:w="109" w:type="dxa"/>
        <w:tblLayout w:type="fixed"/>
        <w:tblCellMar>
          <w:top w:w="0" w:type="dxa"/>
          <w:left w:w="108" w:type="dxa"/>
          <w:bottom w:w="0" w:type="dxa"/>
          <w:right w:w="108" w:type="dxa"/>
        </w:tblCellMar>
        <w:tblLook w:val="0000"/>
      </w:tblPr>
      <w:tblGrid>
        <w:gridCol w:w="4786"/>
        <w:gridCol w:w="4622"/>
      </w:tblGrid>
      <w:tr>
        <w:trPr/>
        <w:tc>
          <w:tcPr>
            <w:tcW w:w="4786" w:type="dxa"/>
            <w:tcBorders/>
            <w:shd w:color="auto" w:fill="auto" w:val="clear"/>
          </w:tcPr>
          <w:p>
            <w:pPr>
              <w:pStyle w:val="Normal"/>
              <w:widowControl w:val="false"/>
              <w:jc w:val="both"/>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pPr>
            <w:r>
              <w:rPr>
                <w:color w:val="00000A"/>
                <w:sz w:val="28"/>
                <w:szCs w:val="28"/>
                <w:highlight w:val="white"/>
              </w:rPr>
              <w:t>Е.Н. Зубова</w:t>
            </w:r>
          </w:p>
        </w:tc>
      </w:tr>
    </w:tbl>
    <w:p>
      <w:pPr>
        <w:pStyle w:val="Normal"/>
        <w:widowControl/>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521" w:hanging="0"/>
        <w:jc w:val="right"/>
        <w:rPr>
          <w:rFonts w:ascii="Times New Roman" w:hAnsi="Times New Roman"/>
          <w:sz w:val="28"/>
          <w:szCs w:val="28"/>
        </w:rPr>
      </w:pPr>
      <w:r>
        <w:rPr>
          <w:color w:val="000000"/>
          <w:sz w:val="28"/>
          <w:szCs w:val="28"/>
          <w:highlight w:val="white"/>
        </w:rPr>
        <w:t xml:space="preserve">Приложение № 1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rFonts w:ascii="Times New Roman" w:hAnsi="Times New Roman"/>
          <w:sz w:val="28"/>
          <w:szCs w:val="28"/>
        </w:rPr>
      </w:pPr>
      <w:r>
        <w:rPr>
          <w:bCs/>
          <w:color w:val="000000"/>
          <w:kern w:val="0"/>
          <w:sz w:val="28"/>
          <w:szCs w:val="28"/>
          <w:highlight w:val="white"/>
        </w:rPr>
        <w:t xml:space="preserve"> </w:t>
      </w:r>
      <w:r>
        <w:rPr>
          <w:bCs/>
          <w:color w:val="000000"/>
          <w:kern w:val="0"/>
          <w:sz w:val="28"/>
          <w:szCs w:val="28"/>
          <w:highlight w:val="white"/>
        </w:rPr>
        <w:t xml:space="preserve">от 22.12.2023 № </w:t>
      </w:r>
      <w:r>
        <w:rPr>
          <w:rFonts w:eastAsia="Arial Unicode MS" w:cs="Times New Roman"/>
          <w:bCs/>
          <w:color w:val="000000"/>
          <w:kern w:val="0"/>
          <w:sz w:val="28"/>
          <w:szCs w:val="28"/>
          <w:highlight w:val="white"/>
          <w:lang w:val="ru-RU" w:eastAsia="zh-CN" w:bidi="ar-SA"/>
        </w:rPr>
        <w:t>59</w:t>
      </w:r>
    </w:p>
    <w:p>
      <w:pPr>
        <w:pStyle w:val="Normal"/>
        <w:widowControl/>
        <w:tabs>
          <w:tab w:val="clear" w:pos="708"/>
          <w:tab w:val="left" w:pos="6480" w:leader="none"/>
        </w:tabs>
        <w:ind w:left="6521" w:hanging="0"/>
        <w:jc w:val="right"/>
        <w:rPr>
          <w:szCs w:val="20"/>
        </w:rPr>
      </w:pPr>
      <w:r>
        <w:rPr>
          <w:szCs w:val="20"/>
        </w:rPr>
      </w:r>
    </w:p>
    <w:p>
      <w:pPr>
        <w:pStyle w:val="Normal"/>
        <w:jc w:val="center"/>
        <w:rPr>
          <w:rFonts w:ascii="Times New Roman" w:hAnsi="Times New Roman"/>
          <w:sz w:val="28"/>
          <w:szCs w:val="28"/>
        </w:rPr>
      </w:pPr>
      <w:r>
        <w:rPr>
          <w:sz w:val="28"/>
          <w:szCs w:val="28"/>
        </w:rPr>
        <w:t>Объем прогнозируемых доходов в бюджет Чернопенского сельского поселения на 2024 год</w:t>
      </w:r>
    </w:p>
    <w:p>
      <w:pPr>
        <w:pStyle w:val="Normal"/>
        <w:jc w:val="center"/>
        <w:rPr>
          <w:rFonts w:ascii="Times New Roman" w:hAnsi="Times New Roman"/>
          <w:sz w:val="28"/>
          <w:szCs w:val="28"/>
        </w:rPr>
      </w:pPr>
      <w:r>
        <w:rPr>
          <w:sz w:val="28"/>
          <w:szCs w:val="28"/>
        </w:rPr>
      </w:r>
    </w:p>
    <w:tbl>
      <w:tblPr>
        <w:tblW w:w="9889" w:type="dxa"/>
        <w:jc w:val="left"/>
        <w:tblInd w:w="0" w:type="dxa"/>
        <w:tblLayout w:type="fixed"/>
        <w:tblCellMar>
          <w:top w:w="0" w:type="dxa"/>
          <w:left w:w="108" w:type="dxa"/>
          <w:bottom w:w="0" w:type="dxa"/>
          <w:right w:w="108" w:type="dxa"/>
        </w:tblCellMar>
        <w:tblLook w:val="04a0"/>
      </w:tblPr>
      <w:tblGrid>
        <w:gridCol w:w="812"/>
        <w:gridCol w:w="2273"/>
        <w:gridCol w:w="5107"/>
        <w:gridCol w:w="1696"/>
      </w:tblGrid>
      <w:tr>
        <w:trPr>
          <w:trHeight w:val="569" w:hRule="atLeast"/>
        </w:trPr>
        <w:tc>
          <w:tcPr>
            <w:tcW w:w="812" w:type="dxa"/>
            <w:tcBorders>
              <w:top w:val="single" w:sz="4" w:space="0" w:color="000000"/>
              <w:left w:val="single" w:sz="4" w:space="0" w:color="000000"/>
              <w:right w:val="single" w:sz="4" w:space="0" w:color="000000"/>
            </w:tcBorders>
            <w:vAlign w:val="center"/>
          </w:tcPr>
          <w:p>
            <w:pPr>
              <w:pStyle w:val="Normal"/>
              <w:widowControl w:val="false"/>
              <w:suppressAutoHyphens w:val="false"/>
              <w:jc w:val="center"/>
              <w:rPr>
                <w:szCs w:val="20"/>
              </w:rPr>
            </w:pPr>
            <w:r>
              <w:rPr>
                <w:color w:val="000000"/>
                <w:kern w:val="0"/>
                <w:szCs w:val="20"/>
                <w:highlight w:val="white"/>
              </w:rPr>
              <w:t>Код ГАДБ</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t>Код бюджетной</w:t>
            </w:r>
          </w:p>
          <w:p>
            <w:pPr>
              <w:pStyle w:val="Normal"/>
              <w:widowControl w:val="false"/>
              <w:suppressAutoHyphens w:val="false"/>
              <w:jc w:val="center"/>
              <w:rPr>
                <w:szCs w:val="20"/>
              </w:rPr>
            </w:pPr>
            <w:r>
              <w:rPr>
                <w:color w:val="000000"/>
                <w:kern w:val="0"/>
                <w:szCs w:val="20"/>
                <w:highlight w:val="white"/>
              </w:rPr>
              <w:t>классификации</w:t>
            </w:r>
          </w:p>
        </w:tc>
        <w:tc>
          <w:tcPr>
            <w:tcW w:w="5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t>Наименование кодов классификации</w:t>
            </w:r>
          </w:p>
          <w:p>
            <w:pPr>
              <w:pStyle w:val="Normal"/>
              <w:widowControl w:val="false"/>
              <w:suppressAutoHyphens w:val="false"/>
              <w:jc w:val="center"/>
              <w:rPr>
                <w:szCs w:val="20"/>
              </w:rPr>
            </w:pPr>
            <w:r>
              <w:rPr>
                <w:color w:val="000000"/>
                <w:kern w:val="0"/>
                <w:szCs w:val="20"/>
                <w:highlight w:val="white"/>
              </w:rPr>
              <w:t>доходов бюджетов</w:t>
            </w:r>
          </w:p>
        </w:tc>
        <w:tc>
          <w:tcPr>
            <w:tcW w:w="1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Объем доходов</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 2024 год</w:t>
            </w:r>
          </w:p>
        </w:tc>
      </w:tr>
      <w:tr>
        <w:trPr>
          <w:trHeight w:val="300" w:hRule="atLeast"/>
        </w:trPr>
        <w:tc>
          <w:tcPr>
            <w:tcW w:w="812" w:type="dxa"/>
            <w:tcBorders>
              <w:top w:val="single" w:sz="4" w:space="0" w:color="000000"/>
              <w:left w:val="single" w:sz="4" w:space="0" w:color="000000"/>
              <w:bottom w:val="single" w:sz="4" w:space="0" w:color="000000"/>
              <w:right w:val="single" w:sz="4" w:space="0" w:color="000000"/>
            </w:tcBorders>
            <w:shd w:color="C0C0C0"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top w:val="single" w:sz="4" w:space="0" w:color="000000"/>
              <w:left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top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Налоговые доходы</w:t>
            </w:r>
          </w:p>
        </w:tc>
        <w:tc>
          <w:tcPr>
            <w:tcW w:w="1696" w:type="dxa"/>
            <w:tcBorders>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16 923 420,00</w:t>
            </w:r>
          </w:p>
        </w:tc>
      </w:tr>
      <w:tr>
        <w:trPr>
          <w:trHeight w:val="300" w:hRule="atLeast"/>
        </w:trPr>
        <w:tc>
          <w:tcPr>
            <w:tcW w:w="812"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1 01 02000 01 0000 110</w:t>
            </w:r>
          </w:p>
        </w:tc>
        <w:tc>
          <w:tcPr>
            <w:tcW w:w="5107" w:type="dxa"/>
            <w:tcBorders>
              <w:top w:val="single" w:sz="4" w:space="0" w:color="000000"/>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4 992 260,00</w:t>
            </w:r>
          </w:p>
        </w:tc>
      </w:tr>
      <w:tr>
        <w:trPr>
          <w:trHeight w:val="1290" w:hRule="atLeast"/>
        </w:trPr>
        <w:tc>
          <w:tcPr>
            <w:tcW w:w="8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1 01 02010 01 0000 110</w:t>
            </w:r>
          </w:p>
        </w:tc>
        <w:tc>
          <w:tcPr>
            <w:tcW w:w="510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4 644 048,00</w:t>
            </w:r>
          </w:p>
        </w:tc>
      </w:tr>
      <w:tr>
        <w:trPr>
          <w:trHeight w:val="1290" w:hRule="atLeast"/>
        </w:trPr>
        <w:tc>
          <w:tcPr>
            <w:tcW w:w="8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1 01 02020 01 0000 110</w:t>
            </w:r>
          </w:p>
        </w:tc>
        <w:tc>
          <w:tcPr>
            <w:tcW w:w="510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222 220,00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1 01 02030 01 0000 110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92 876,00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1 01 02040 01 0000 110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12 351,00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1 01 02130 01 1000 110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20 765,00</w:t>
            </w:r>
          </w:p>
        </w:tc>
      </w:tr>
      <w:tr>
        <w:trPr>
          <w:trHeight w:val="51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1 03 00000 00 0000 000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ТОВАРЫ (РАБОТЫ, УСЛУГИ), РЕАЛИЗУЕМЫЕ НА ТЕРРИТОРИИ РОССИЙСКОЙ ФЕДЕРАЦИИ</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52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1 03 02000 01 0000 110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129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1 03 02231 01 0000 110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498 244,00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1 03 02241 01 0000 110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2 374,00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1 03 02251 01 0000 110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516 624,00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1 03 02261 01 0000 110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-61 912,00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1 05 00000 00 0000 000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СОВОКУПНЫЙ ДОХОД</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3 506 130,00</w:t>
            </w:r>
          </w:p>
        </w:tc>
      </w:tr>
      <w:tr>
        <w:trPr>
          <w:trHeight w:val="63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1 05 01011 01 0000 110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2 299 500,00</w:t>
            </w:r>
          </w:p>
        </w:tc>
      </w:tr>
      <w:tr>
        <w:trPr>
          <w:trHeight w:val="88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1 05 01021 01 0000 110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1 147 230,00</w:t>
            </w:r>
          </w:p>
        </w:tc>
      </w:tr>
      <w:tr>
        <w:trPr>
          <w:trHeight w:val="30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1 05 03010 01 0000 110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59 400,00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1 06 00000 00 0000 000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ИМУЩЕСТВО</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7 466 500,00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1 06 01030 10 0000 110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979 500,00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1 06 06033 10 0000 110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3 478 000,00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1 06 06043 10 0000 110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3 009 000,00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1 08 00000 00 0000 000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3 200,00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1 08 04020 01 0000 110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3 200,00</w:t>
            </w:r>
          </w:p>
        </w:tc>
      </w:tr>
      <w:tr>
        <w:trPr>
          <w:trHeight w:val="300" w:hRule="atLeast"/>
        </w:trPr>
        <w:tc>
          <w:tcPr>
            <w:tcW w:w="812" w:type="dxa"/>
            <w:tcBorders>
              <w:left w:val="single" w:sz="4" w:space="0" w:color="000000"/>
              <w:bottom w:val="single" w:sz="4" w:space="0" w:color="000000"/>
              <w:right w:val="single" w:sz="4" w:space="0" w:color="000000"/>
            </w:tcBorders>
            <w:shd w:color="FFFF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НЕНАЛОГОВЫЕ ДОХОДЫ</w:t>
            </w:r>
          </w:p>
        </w:tc>
        <w:tc>
          <w:tcPr>
            <w:tcW w:w="1696"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666 000,00</w:t>
            </w:r>
          </w:p>
        </w:tc>
      </w:tr>
      <w:tr>
        <w:trPr>
          <w:trHeight w:val="66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1 11 00000 00 0000 000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449 000,00</w:t>
            </w:r>
          </w:p>
        </w:tc>
      </w:tr>
      <w:tr>
        <w:trPr>
          <w:trHeight w:val="102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1 11 09045 10 0000 120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449 000,00</w:t>
            </w:r>
          </w:p>
        </w:tc>
      </w:tr>
      <w:tr>
        <w:trPr>
          <w:trHeight w:val="555"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1 13 00000 00 0000 000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ОКАЗАНИЯ ПЛАТНЫХ УСЛУГ (РАБОТ) И КОМПЕНСАЦИИ ЗАТРАТ ГОСУДАРСТВА</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55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1 13 01995 10 0000 130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300" w:hRule="atLeast"/>
        </w:trPr>
        <w:tc>
          <w:tcPr>
            <w:tcW w:w="812"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b/>
                <w:bCs/>
                <w:color w:val="000000"/>
                <w:szCs w:val="20"/>
              </w:rPr>
              <w:t>843</w:t>
            </w:r>
          </w:p>
        </w:tc>
        <w:tc>
          <w:tcPr>
            <w:tcW w:w="2273"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1 16 00000 00 0000 000</w:t>
            </w:r>
          </w:p>
        </w:tc>
        <w:tc>
          <w:tcPr>
            <w:tcW w:w="5107"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ШТРАФЫ, САНКЦИИ, ВОЗМЕЩЕНИЕ УЩЕРБА</w:t>
            </w:r>
          </w:p>
        </w:tc>
        <w:tc>
          <w:tcPr>
            <w:tcW w:w="1696"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2 000,00</w:t>
            </w:r>
          </w:p>
        </w:tc>
      </w:tr>
      <w:tr>
        <w:trPr>
          <w:trHeight w:val="87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843</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1 16 02020 02 0000 140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2 000,00</w:t>
            </w:r>
          </w:p>
        </w:tc>
      </w:tr>
      <w:tr>
        <w:trPr>
          <w:trHeight w:val="300" w:hRule="atLeast"/>
        </w:trPr>
        <w:tc>
          <w:tcPr>
            <w:tcW w:w="812" w:type="dxa"/>
            <w:tcBorders>
              <w:left w:val="single" w:sz="4" w:space="0" w:color="000000"/>
              <w:bottom w:val="single" w:sz="4" w:space="0" w:color="000000"/>
              <w:right w:val="single" w:sz="4" w:space="0" w:color="000000"/>
            </w:tcBorders>
            <w:shd w:color="CCCC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ИТОГО СОБСТВЕННЫХ ДОХОДОВ</w:t>
            </w:r>
          </w:p>
        </w:tc>
        <w:tc>
          <w:tcPr>
            <w:tcW w:w="1696"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17 589 420,00</w:t>
            </w:r>
          </w:p>
        </w:tc>
      </w:tr>
      <w:tr>
        <w:trPr>
          <w:trHeight w:val="300" w:hRule="atLeast"/>
        </w:trPr>
        <w:tc>
          <w:tcPr>
            <w:tcW w:w="812"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БЕЗВОЗМЕЗДНЫЕ ПОСТУПЛЕНИЯ</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720" w:hRule="atLeast"/>
        </w:trPr>
        <w:tc>
          <w:tcPr>
            <w:tcW w:w="812"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b/>
                <w:bCs/>
                <w:color w:val="000000"/>
                <w:szCs w:val="20"/>
              </w:rPr>
              <w:t>2 02 00000 00 0000 000</w:t>
            </w:r>
          </w:p>
        </w:tc>
        <w:tc>
          <w:tcPr>
            <w:tcW w:w="5107"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БЕЗВОЗМЕЗДНЫЕ ПОСТУПЛЕНИЯ ОТ ДРУГИХ БЮДЖЕТОВ БЮДЖЕТНОЙ СИСТЕМЫ РОССИЙСКОЙ ФЕДЕРАЦИИ</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2 02 15001 10 0000 150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632 000,00</w:t>
            </w:r>
          </w:p>
        </w:tc>
      </w:tr>
      <w:tr>
        <w:trPr>
          <w:trHeight w:val="52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2 02 16001 10 0000 150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2 651 400,00</w:t>
            </w:r>
          </w:p>
        </w:tc>
      </w:tr>
      <w:tr>
        <w:trPr>
          <w:trHeight w:val="48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szCs w:val="20"/>
              </w:rPr>
            </w:pPr>
            <w:r>
              <w:rPr>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2 02 29999 10 0000 150</w:t>
            </w:r>
          </w:p>
        </w:tc>
        <w:tc>
          <w:tcPr>
            <w:tcW w:w="510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br/>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467 928,00</w:t>
            </w:r>
          </w:p>
        </w:tc>
      </w:tr>
      <w:tr>
        <w:trPr>
          <w:trHeight w:val="58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2 02 30024 10 0000 150</w:t>
            </w:r>
          </w:p>
        </w:tc>
        <w:tc>
          <w:tcPr>
            <w:tcW w:w="510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2 02 35118 10 0000 150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76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2 02 40014 10 0000 150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300" w:hRule="atLeast"/>
        </w:trPr>
        <w:tc>
          <w:tcPr>
            <w:tcW w:w="812"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БЕЗВОЗМЕЗДНЫХ ПОСТУПЛЕНИЙ</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300" w:hRule="atLeast"/>
        </w:trPr>
        <w:tc>
          <w:tcPr>
            <w:tcW w:w="812" w:type="dxa"/>
            <w:tcBorders>
              <w:left w:val="single" w:sz="4" w:space="0" w:color="000000"/>
              <w:bottom w:val="single" w:sz="4" w:space="0" w:color="000000"/>
            </w:tcBorders>
            <w:shd w:color="FFFFCC" w:fill="FFFF99" w:val="clea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tcBorders>
            <w:shd w:color="FFFFCC" w:fill="FFFF99" w:val="clear"/>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ИТОГО ДОХОДОВ</w:t>
            </w:r>
          </w:p>
        </w:tc>
        <w:tc>
          <w:tcPr>
            <w:tcW w:w="5107" w:type="dxa"/>
            <w:tcBorders>
              <w:left w:val="single" w:sz="4" w:space="0" w:color="000000"/>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69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22 094 548,00</w:t>
            </w:r>
          </w:p>
        </w:tc>
      </w:tr>
    </w:tbl>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350" w:hanging="0"/>
        <w:jc w:val="right"/>
        <w:rPr>
          <w:rFonts w:ascii="Times New Roman" w:hAnsi="Times New Roman"/>
          <w:sz w:val="28"/>
          <w:szCs w:val="28"/>
        </w:rPr>
      </w:pPr>
      <w:r>
        <w:rPr>
          <w:color w:val="000000"/>
          <w:sz w:val="28"/>
          <w:szCs w:val="28"/>
          <w:highlight w:val="white"/>
        </w:rPr>
        <w:t xml:space="preserve">Приложение №2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350" w:hanging="0"/>
        <w:jc w:val="right"/>
        <w:rPr>
          <w:rFonts w:ascii="Times New Roman" w:hAnsi="Times New Roman"/>
          <w:sz w:val="28"/>
          <w:szCs w:val="28"/>
        </w:rPr>
      </w:pPr>
      <w:r>
        <w:rPr>
          <w:rFonts w:eastAsia="Arial Unicode MS" w:cs="Times New Roman"/>
          <w:color w:val="000000"/>
          <w:kern w:val="2"/>
          <w:sz w:val="28"/>
          <w:szCs w:val="28"/>
          <w:highlight w:val="white"/>
          <w:lang w:eastAsia="zh-CN"/>
        </w:rPr>
        <w:t xml:space="preserve"> </w:t>
      </w:r>
      <w:r>
        <w:rPr>
          <w:rFonts w:eastAsia="Arial Unicode MS" w:cs="Times New Roman"/>
          <w:color w:val="000000"/>
          <w:kern w:val="2"/>
          <w:sz w:val="28"/>
          <w:szCs w:val="28"/>
          <w:highlight w:val="white"/>
          <w:lang w:eastAsia="zh-CN"/>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jc w:val="center"/>
        <w:rPr>
          <w:rFonts w:ascii="Times New Roman" w:hAnsi="Times New Roman"/>
          <w:bCs/>
          <w:color w:val="000000"/>
          <w:kern w:val="0"/>
          <w:sz w:val="28"/>
          <w:szCs w:val="28"/>
        </w:rPr>
      </w:pPr>
      <w:r>
        <w:rPr>
          <w:bCs/>
          <w:color w:val="000000"/>
          <w:kern w:val="0"/>
          <w:sz w:val="28"/>
          <w:szCs w:val="28"/>
        </w:rPr>
      </w:r>
    </w:p>
    <w:p>
      <w:pPr>
        <w:pStyle w:val="Normal"/>
        <w:widowControl/>
        <w:jc w:val="center"/>
        <w:rPr>
          <w:rFonts w:ascii="Times New Roman" w:hAnsi="Times New Roman"/>
          <w:bCs/>
          <w:color w:val="000000"/>
          <w:kern w:val="0"/>
          <w:sz w:val="28"/>
          <w:szCs w:val="28"/>
        </w:rPr>
      </w:pPr>
      <w:r>
        <w:rPr>
          <w:bCs/>
          <w:color w:val="000000"/>
          <w:kern w:val="0"/>
          <w:sz w:val="28"/>
          <w:szCs w:val="28"/>
          <w:highlight w:val="white"/>
        </w:rPr>
        <w:t>Объем прогнозируемых доходов в бюджет Чернопенского сельского поселения на плановый период 2025 - 2026 годы</w:t>
      </w:r>
    </w:p>
    <w:p>
      <w:pPr>
        <w:pStyle w:val="Normal"/>
        <w:widowControl/>
        <w:jc w:val="center"/>
        <w:rPr>
          <w:rFonts w:ascii="Times New Roman" w:hAnsi="Times New Roman"/>
          <w:bCs/>
          <w:color w:val="000000"/>
          <w:kern w:val="0"/>
          <w:sz w:val="28"/>
          <w:szCs w:val="28"/>
        </w:rPr>
      </w:pPr>
      <w:r>
        <w:rPr>
          <w:bCs/>
          <w:color w:val="000000"/>
          <w:kern w:val="0"/>
          <w:sz w:val="28"/>
          <w:szCs w:val="28"/>
        </w:rPr>
      </w:r>
    </w:p>
    <w:tbl>
      <w:tblPr>
        <w:tblW w:w="9889" w:type="dxa"/>
        <w:jc w:val="left"/>
        <w:tblInd w:w="0" w:type="dxa"/>
        <w:tblLayout w:type="fixed"/>
        <w:tblCellMar>
          <w:top w:w="0" w:type="dxa"/>
          <w:left w:w="108" w:type="dxa"/>
          <w:bottom w:w="0" w:type="dxa"/>
          <w:right w:w="108" w:type="dxa"/>
        </w:tblCellMar>
        <w:tblLook w:val="04a0"/>
      </w:tblPr>
      <w:tblGrid>
        <w:gridCol w:w="812"/>
        <w:gridCol w:w="2127"/>
        <w:gridCol w:w="146"/>
        <w:gridCol w:w="3964"/>
        <w:gridCol w:w="1418"/>
        <w:gridCol w:w="1422"/>
      </w:tblGrid>
      <w:tr>
        <w:trPr>
          <w:trHeight w:val="255" w:hRule="atLeast"/>
        </w:trPr>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11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284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8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11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2026 год</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17 729 311,00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18 609 519,00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5 366 680,00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5 769 180,00</w:t>
            </w:r>
          </w:p>
        </w:tc>
      </w:tr>
      <w:tr>
        <w:trPr>
          <w:trHeight w:val="153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4 992 352,00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5 366 778,00</w:t>
            </w:r>
          </w:p>
        </w:tc>
      </w:tr>
      <w:tr>
        <w:trPr>
          <w:trHeight w:val="159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238 887,00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256 804,00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99 842,00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107 330,00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13 277,00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14 272,00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1 01 02130 01 1000 110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22 322,00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23 996,00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1 028 031,00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1 052 739,00</w:t>
            </w:r>
          </w:p>
        </w:tc>
      </w:tr>
      <w:tr>
        <w:trPr>
          <w:trHeight w:val="51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396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1 028 031,00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1 052 739,00</w:t>
            </w:r>
          </w:p>
        </w:tc>
      </w:tr>
      <w:tr>
        <w:trPr>
          <w:trHeight w:val="154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534 840,00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548 370,00</w:t>
            </w:r>
          </w:p>
        </w:tc>
      </w:tr>
      <w:tr>
        <w:trPr>
          <w:trHeight w:val="204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2 810,00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2 912,00</w:t>
            </w:r>
          </w:p>
        </w:tc>
      </w:tr>
      <w:tr>
        <w:trPr>
          <w:trHeight w:val="178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556 865,00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571 129,00</w:t>
            </w:r>
          </w:p>
        </w:tc>
      </w:tr>
      <w:tr>
        <w:trPr>
          <w:trHeight w:val="178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-66 484,00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-69 672,00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3 684 400,00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3 871 900,00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2 414 500,00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2 535 300,00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1 204 600,00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1 264 800,00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65 300,00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71 800,00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7 647 000,00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7 912 500,00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938 000,00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975 500,00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3 576 000,00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3 676 000,00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3 133 000,00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3 261 000,00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666 000,00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666 000,00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449 000,00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449 000,00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449 000,00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449 000,00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215 000,00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215 000,00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18 395 311,00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19 275 519,00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1 579 750,00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1 600 650,00</w:t>
            </w:r>
          </w:p>
        </w:tc>
      </w:tr>
      <w:tr>
        <w:trPr>
          <w:trHeight w:val="51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396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1 579 750,00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1 600 650,00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383 000,00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384 750,00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384 750,00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427 500,00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467 400,00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19 975 061,00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20 876 169,00</w:t>
            </w:r>
          </w:p>
        </w:tc>
      </w:tr>
    </w:tbl>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hanging="0"/>
        <w:jc w:val="right"/>
        <w:rPr>
          <w:rFonts w:ascii="Times New Roman" w:hAnsi="Times New Roman"/>
          <w:sz w:val="28"/>
          <w:szCs w:val="28"/>
        </w:rPr>
      </w:pPr>
      <w:r>
        <w:rPr>
          <w:color w:val="000000"/>
          <w:sz w:val="28"/>
          <w:szCs w:val="28"/>
          <w:highlight w:val="white"/>
        </w:rPr>
        <w:t xml:space="preserve">Приложение №3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rFonts w:ascii="Times New Roman" w:hAnsi="Times New Roman"/>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ind w:left="6521" w:hanging="0"/>
        <w:jc w:val="right"/>
        <w:rPr>
          <w:szCs w:val="20"/>
        </w:rPr>
      </w:pPr>
      <w:r>
        <w:rPr>
          <w:szCs w:val="20"/>
        </w:rPr>
      </w:r>
    </w:p>
    <w:p>
      <w:pPr>
        <w:pStyle w:val="Normal"/>
        <w:widowControl/>
        <w:suppressAutoHyphens w:val="true"/>
        <w:jc w:val="center"/>
        <w:rPr/>
      </w:pPr>
      <w:r>
        <w:rPr>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2024 год</w:t>
      </w:r>
    </w:p>
    <w:p>
      <w:pPr>
        <w:pStyle w:val="Normal"/>
        <w:widowControl/>
        <w:suppressAutoHyphens w:val="true"/>
        <w:jc w:val="center"/>
        <w:rPr>
          <w:rFonts w:ascii="Times New Roman" w:hAnsi="Times New Roman"/>
          <w:bCs/>
          <w:color w:val="000000"/>
          <w:kern w:val="0"/>
          <w:sz w:val="28"/>
          <w:szCs w:val="28"/>
          <w:highlight w:val="white"/>
        </w:rPr>
      </w:pPr>
      <w:r>
        <w:rPr>
          <w:bCs/>
          <w:color w:val="000000"/>
          <w:kern w:val="0"/>
          <w:sz w:val="28"/>
          <w:szCs w:val="28"/>
          <w:highlight w:val="white"/>
        </w:rPr>
      </w:r>
    </w:p>
    <w:tbl>
      <w:tblPr>
        <w:tblW w:w="9923" w:type="dxa"/>
        <w:jc w:val="left"/>
        <w:tblInd w:w="0" w:type="dxa"/>
        <w:tblLayout w:type="fixed"/>
        <w:tblCellMar>
          <w:top w:w="0" w:type="dxa"/>
          <w:left w:w="108" w:type="dxa"/>
          <w:bottom w:w="0" w:type="dxa"/>
          <w:right w:w="108" w:type="dxa"/>
        </w:tblCellMar>
        <w:tblLook w:val="04a0"/>
      </w:tblPr>
      <w:tblGrid>
        <w:gridCol w:w="1595"/>
        <w:gridCol w:w="1117"/>
        <w:gridCol w:w="1326"/>
        <w:gridCol w:w="1043"/>
        <w:gridCol w:w="3318"/>
        <w:gridCol w:w="1523"/>
      </w:tblGrid>
      <w:tr>
        <w:trPr>
          <w:trHeight w:val="285"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10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33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Наименование доходного</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источника</w:t>
            </w:r>
          </w:p>
        </w:tc>
        <w:tc>
          <w:tcPr>
            <w:tcW w:w="1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Объем расходов на 2024 год</w:t>
            </w:r>
          </w:p>
        </w:tc>
      </w:tr>
      <w:tr>
        <w:trPr>
          <w:trHeight w:val="510" w:hRule="atLeast"/>
        </w:trPr>
        <w:tc>
          <w:tcPr>
            <w:tcW w:w="15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33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9 909 470,00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1 225 249,00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1 159 289,00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1 159 289,00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65 960,00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65 960,00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3 974 416,00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3 311 261,00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3 311 261,00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658 655,00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655 615,00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3 040,00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4 651 805,00</w:t>
            </w:r>
          </w:p>
        </w:tc>
      </w:tr>
      <w:tr>
        <w:trPr>
          <w:trHeight w:val="102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4 491 670,00</w:t>
            </w:r>
          </w:p>
        </w:tc>
      </w:tr>
      <w:tr>
        <w:trPr>
          <w:trHeight w:val="127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2 856 632,00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1 632 638,00</w:t>
            </w:r>
          </w:p>
        </w:tc>
      </w:tr>
      <w:tr>
        <w:trPr>
          <w:trHeight w:val="28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2 400,00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111 405,00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111 405,00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510"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435 000,00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435 000,00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1 799 600,00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76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1 721 600,00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1 360 600,00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405 270,00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402 470,00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szCs w:val="20"/>
              </w:rPr>
              <w:t>Расходы на проведение работ  по землеустройству и землепользованию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2 055 424,00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1 908 666,00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1 908 666,00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1 337 310,00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1 335 210,00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06000S1301</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szCs w:val="20"/>
              </w:rPr>
              <w:t>Реализация проектов развития, основанных на общественных инициативах, в номинации «Местные инициативы» (Благоустройство площадки у причала с. Чернопенье)</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166 356,00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166 356,00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4 977 144,00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4 977 144,00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4 762 144,00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1 937 716,00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2 824 428,00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114 630,00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100 370,00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51 274,00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51 274,00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2 965 308,00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1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2 965 308,00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2 965 308,00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2 555 258,00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335 050,00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1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75 000,00</w:t>
            </w:r>
          </w:p>
        </w:tc>
      </w:tr>
      <w:tr>
        <w:trPr>
          <w:trHeight w:val="285" w:hRule="atLeast"/>
        </w:trPr>
        <w:tc>
          <w:tcPr>
            <w:tcW w:w="8399"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523"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22 759 324,00</w:t>
            </w:r>
          </w:p>
        </w:tc>
      </w:tr>
    </w:tbl>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Приложение № 4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suppressAutoHyphens w:val="false"/>
        <w:jc w:val="center"/>
        <w:rPr>
          <w:rFonts w:ascii="Times New Roman" w:hAnsi="Times New Roman"/>
          <w:bCs/>
          <w:color w:val="000000"/>
          <w:kern w:val="0"/>
          <w:sz w:val="28"/>
          <w:szCs w:val="28"/>
          <w:highlight w:val="white"/>
        </w:rPr>
      </w:pPr>
      <w:r>
        <w:rPr>
          <w:bCs/>
          <w:color w:val="000000"/>
          <w:kern w:val="0"/>
          <w:sz w:val="28"/>
          <w:szCs w:val="28"/>
          <w:highlight w:val="white"/>
        </w:rPr>
      </w:r>
    </w:p>
    <w:p>
      <w:pPr>
        <w:pStyle w:val="Normal"/>
        <w:widowControl/>
        <w:suppressAutoHyphens w:val="true"/>
        <w:jc w:val="center"/>
        <w:rPr/>
      </w:pPr>
      <w:r>
        <w:rPr>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2025 -2026 годы</w:t>
      </w:r>
    </w:p>
    <w:p>
      <w:pPr>
        <w:pStyle w:val="Normal"/>
        <w:widowControl/>
        <w:suppressAutoHyphens w:val="true"/>
        <w:jc w:val="center"/>
        <w:rPr>
          <w:rFonts w:ascii="Times New Roman" w:hAnsi="Times New Roman"/>
          <w:bCs/>
          <w:color w:val="000000"/>
          <w:kern w:val="0"/>
          <w:sz w:val="28"/>
          <w:szCs w:val="28"/>
          <w:highlight w:val="white"/>
        </w:rPr>
      </w:pPr>
      <w:r>
        <w:rPr>
          <w:bCs/>
          <w:color w:val="000000"/>
          <w:kern w:val="0"/>
          <w:sz w:val="28"/>
          <w:szCs w:val="28"/>
          <w:highlight w:val="white"/>
        </w:rPr>
      </w:r>
    </w:p>
    <w:tbl>
      <w:tblPr>
        <w:tblW w:w="9889" w:type="dxa"/>
        <w:jc w:val="left"/>
        <w:tblInd w:w="0" w:type="dxa"/>
        <w:tblLayout w:type="fixed"/>
        <w:tblCellMar>
          <w:top w:w="0" w:type="dxa"/>
          <w:left w:w="108" w:type="dxa"/>
          <w:bottom w:w="0" w:type="dxa"/>
          <w:right w:w="108" w:type="dxa"/>
        </w:tblCellMar>
        <w:tblLook w:val="04a0"/>
      </w:tblPr>
      <w:tblGrid>
        <w:gridCol w:w="1096"/>
        <w:gridCol w:w="1134"/>
        <w:gridCol w:w="1279"/>
        <w:gridCol w:w="994"/>
        <w:gridCol w:w="2745"/>
        <w:gridCol w:w="1369"/>
        <w:gridCol w:w="1271"/>
      </w:tblGrid>
      <w:tr>
        <w:trPr>
          <w:trHeight w:val="285" w:hRule="atLeast"/>
        </w:trPr>
        <w:tc>
          <w:tcPr>
            <w:tcW w:w="10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Подраздел</w:t>
            </w:r>
          </w:p>
        </w:tc>
        <w:tc>
          <w:tcPr>
            <w:tcW w:w="12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статья</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расхода</w:t>
            </w:r>
          </w:p>
        </w:tc>
        <w:tc>
          <w:tcPr>
            <w:tcW w:w="2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Наименование доходного источника</w:t>
            </w:r>
          </w:p>
        </w:tc>
        <w:tc>
          <w:tcPr>
            <w:tcW w:w="13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Прогноз на 2025 год</w:t>
            </w:r>
          </w:p>
        </w:tc>
        <w:tc>
          <w:tcPr>
            <w:tcW w:w="12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Прогноз на 2026 год</w:t>
            </w:r>
          </w:p>
        </w:tc>
      </w:tr>
      <w:tr>
        <w:trPr>
          <w:trHeight w:val="510" w:hRule="atLeast"/>
        </w:trPr>
        <w:tc>
          <w:tcPr>
            <w:tcW w:w="10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2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8 992 812,00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9 529 979,00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1 292 403,00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1 343 899,00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1 222 813,00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1 271 526,00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1 222 813,00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1 271 526,00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69 590,00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72 373,00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69 590,00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72 373,00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1020"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4 083 730,00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4 228 122,00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3 492 281,00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3 631 173,00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3 492 281,00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3 631 173,00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586 949,00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592 449,00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584 449,00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589 949,00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2 500,00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3 510 679,00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3 851 958,00</w:t>
            </w:r>
          </w:p>
        </w:tc>
      </w:tr>
      <w:tr>
        <w:trPr>
          <w:trHeight w:val="416"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3 345 314,00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3 669 107,00</w:t>
            </w:r>
          </w:p>
        </w:tc>
      </w:tr>
      <w:tr>
        <w:trPr>
          <w:trHeight w:val="127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3 013 197,00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3 313 518,00</w:t>
            </w:r>
          </w:p>
        </w:tc>
      </w:tr>
      <w:tr>
        <w:trPr>
          <w:trHeight w:val="510"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329 717,00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353 189,00</w:t>
            </w:r>
          </w:p>
        </w:tc>
      </w:tr>
      <w:tr>
        <w:trPr>
          <w:trHeight w:val="28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2 400,00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2 400,00</w:t>
            </w:r>
          </w:p>
        </w:tc>
      </w:tr>
      <w:tr>
        <w:trPr>
          <w:trHeight w:val="153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115 862,00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120 497,00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115 862,00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120 497,00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44 503,00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57 354,00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44 503,00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57 354,00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510"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1 703 800,00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1 663 800,00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76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510"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1 673 800,00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1 633 800,00</w:t>
            </w:r>
          </w:p>
        </w:tc>
      </w:tr>
      <w:tr>
        <w:trPr>
          <w:trHeight w:val="102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1 312 800,00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1 272 800,00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284 769,00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220 061,00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281 969,00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217 261,00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2 800,00</w:t>
            </w:r>
          </w:p>
        </w:tc>
      </w:tr>
      <w:tr>
        <w:trPr>
          <w:trHeight w:val="274"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1 028 031,00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1 052 739,00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1 028 031,00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1 052 739,00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153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1 665 985,00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1 743 852,00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1 413 055,00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1 465 629,00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1 413 055,00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1 465 629,00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1 008 055,00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1 060 629,00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1 005 955,00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1 058 529,00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4 296 861,00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4 114 738,00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4 296 861,00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4 114 738,00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4 081 861,00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3 899 738,00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2 043 740,00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2 125 090,00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2 038 121,00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1 774 648,00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114 630,00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114 630,00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100 370,00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100 370,00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144 430,00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150 208,00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144 430,00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150 208,00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54 094,00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56 258,00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54 094,00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56 258,00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90 336,00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93 950,00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90 336,00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93 950,00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2 695 248,00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2 802 658,00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178 250,00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178 250,00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80 000,00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20 498 886,00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21 044 885,00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Условно утверждаемые расходы</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495 671,00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1 044 065,00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ИТОГО РАСХОДОВ</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20 994 557,00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22 088 950,00</w:t>
            </w:r>
          </w:p>
        </w:tc>
      </w:tr>
    </w:tbl>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spacing w:lineRule="auto" w:line="276" w:before="0" w:after="200"/>
        <w:ind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ind w:left="6294" w:hanging="0"/>
        <w:jc w:val="right"/>
        <w:rPr>
          <w:sz w:val="28"/>
          <w:szCs w:val="28"/>
        </w:rPr>
      </w:pPr>
      <w:r>
        <w:rPr>
          <w:color w:val="000000"/>
          <w:sz w:val="28"/>
          <w:szCs w:val="28"/>
          <w:highlight w:val="white"/>
        </w:rPr>
        <w:t xml:space="preserve">Приложение № 5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 w:val="left" w:pos="6832" w:leader="none"/>
        </w:tabs>
        <w:ind w:left="6294"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spacing w:lineRule="auto" w:line="276" w:before="0" w:after="200"/>
        <w:ind w:left="6379" w:hanging="0"/>
        <w:jc w:val="both"/>
        <w:rPr>
          <w:rFonts w:ascii="Times New Roman" w:hAnsi="Times New Roman" w:eastAsia="Tahoma"/>
          <w:sz w:val="24"/>
          <w:highlight w:val="white"/>
        </w:rPr>
      </w:pPr>
      <w:r>
        <w:rPr>
          <w:rFonts w:eastAsia="Tahoma"/>
          <w:sz w:val="24"/>
          <w:highlight w:val="white"/>
        </w:rPr>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бюджета Чернопенского сельского поселения на 2024 год</w:t>
      </w:r>
    </w:p>
    <w:p>
      <w:pPr>
        <w:pStyle w:val="Normal"/>
        <w:jc w:val="center"/>
        <w:rPr>
          <w:rFonts w:ascii="Times New Roman" w:hAnsi="Times New Roman"/>
          <w:sz w:val="28"/>
          <w:szCs w:val="28"/>
        </w:rPr>
      </w:pPr>
      <w:r>
        <w:rPr>
          <w:sz w:val="28"/>
          <w:szCs w:val="28"/>
        </w:rPr>
      </w:r>
    </w:p>
    <w:tbl>
      <w:tblPr>
        <w:tblW w:w="9358" w:type="dxa"/>
        <w:jc w:val="left"/>
        <w:tblInd w:w="196" w:type="dxa"/>
        <w:tblLayout w:type="fixed"/>
        <w:tblCellMar>
          <w:top w:w="0" w:type="dxa"/>
          <w:left w:w="108" w:type="dxa"/>
          <w:bottom w:w="0" w:type="dxa"/>
          <w:right w:w="108" w:type="dxa"/>
        </w:tblCellMar>
        <w:tblLook w:val="0000"/>
      </w:tblPr>
      <w:tblGrid>
        <w:gridCol w:w="3119"/>
        <w:gridCol w:w="4403"/>
        <w:gridCol w:w="1836"/>
      </w:tblGrid>
      <w:tr>
        <w:trPr>
          <w:trHeight w:val="1155" w:hRule="atLeast"/>
        </w:trPr>
        <w:tc>
          <w:tcPr>
            <w:tcW w:w="3119"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color w:val="000000"/>
                <w:kern w:val="0"/>
                <w:szCs w:val="20"/>
                <w:highlight w:val="white"/>
              </w:rPr>
              <w:t>Код</w:t>
            </w:r>
          </w:p>
        </w:tc>
        <w:tc>
          <w:tcPr>
            <w:tcW w:w="440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color w:val="000000"/>
                <w:kern w:val="0"/>
                <w:szCs w:val="20"/>
                <w:highlight w:val="white"/>
              </w:rPr>
              <w:t>Наименование</w:t>
            </w:r>
          </w:p>
        </w:tc>
        <w:tc>
          <w:tcPr>
            <w:tcW w:w="18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szCs w:val="20"/>
              </w:rPr>
            </w:pPr>
            <w:r>
              <w:rPr>
                <w:color w:val="000000"/>
                <w:kern w:val="0"/>
                <w:szCs w:val="20"/>
                <w:highlight w:val="white"/>
              </w:rPr>
              <w:t>Сумма, руб.</w:t>
            </w:r>
          </w:p>
        </w:tc>
      </w:tr>
      <w:tr>
        <w:trPr>
          <w:trHeight w:val="230" w:hRule="atLeast"/>
        </w:trPr>
        <w:tc>
          <w:tcPr>
            <w:tcW w:w="3119"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color w:val="000000"/>
                <w:kern w:val="0"/>
                <w:szCs w:val="20"/>
                <w:highlight w:val="white"/>
              </w:rPr>
            </w:r>
          </w:p>
        </w:tc>
        <w:tc>
          <w:tcPr>
            <w:tcW w:w="440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color w:val="000000"/>
                <w:kern w:val="0"/>
                <w:szCs w:val="20"/>
                <w:highlight w:val="white"/>
              </w:rPr>
            </w:r>
          </w:p>
        </w:tc>
        <w:tc>
          <w:tcPr>
            <w:tcW w:w="18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000 01 00 00 00 00 0000 000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Источники внутреннего финансирования дефицитов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000 01 05 00 00 00 0000 000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Изменение остатков средств на счетах по учету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000 01 05 00 00 00 0000 500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Увеличение остатков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000 01 05 02 00 00 0000 500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Увеличение прочих остатков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000 01 05 02 01 00 0000 510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Увеличение прочих остатков денежных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- 22 094 548,00</w:t>
            </w:r>
          </w:p>
          <w:p>
            <w:pPr>
              <w:pStyle w:val="Normal"/>
              <w:widowControl w:val="false"/>
              <w:suppressAutoHyphens w:val="false"/>
              <w:rPr>
                <w:rFonts w:ascii="Times New Roman" w:hAnsi="Times New Roman"/>
                <w:kern w:val="0"/>
                <w:szCs w:val="20"/>
                <w:highlight w:val="white"/>
              </w:rPr>
            </w:pPr>
            <w:r>
              <w:rPr>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000 01 05 02 01 10 0000 510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Увеличение прочих остатков денежных средств бюджетов сельских  поселений</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kern w:val="0"/>
                <w:szCs w:val="20"/>
                <w:highlight w:val="white"/>
              </w:rPr>
            </w:r>
          </w:p>
        </w:tc>
      </w:tr>
      <w:tr>
        <w:trPr>
          <w:trHeight w:val="46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000 01 05 00 00 00 0000 600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Уменьшение остатков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000 01 05 02 00 00 0000 600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Уменьшение прочих остатков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000 01 05 02 01 00 0000 610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Уменьшение прочих остатков денежных средств бюджетов</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000 01 05 02 01 10 0000 610</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Уменьшение прочих остатков денежных средств бюджетов сельских  поселений</w:t>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color w:val="000000"/>
                <w:kern w:val="0"/>
                <w:szCs w:val="20"/>
                <w:highlight w:val="white"/>
              </w:rPr>
              <w:t>ИТОГО</w:t>
            </w:r>
          </w:p>
        </w:tc>
        <w:tc>
          <w:tcPr>
            <w:tcW w:w="4403"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szCs w:val="20"/>
              </w:rPr>
            </w:r>
          </w:p>
        </w:tc>
        <w:tc>
          <w:tcPr>
            <w:tcW w:w="18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r>
          </w:p>
        </w:tc>
      </w:tr>
    </w:tbl>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Приложение № 6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shd w:val="clear" w:color="auto" w:fill="FFFFFF"/>
        <w:tabs>
          <w:tab w:val="clear" w:pos="708"/>
          <w:tab w:val="left" w:pos="308" w:leader="none"/>
        </w:tabs>
        <w:ind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widowControl/>
        <w:shd w:val="clear" w:color="auto" w:fill="FFFFFF"/>
        <w:tabs>
          <w:tab w:val="clear" w:pos="708"/>
          <w:tab w:val="left" w:pos="308" w:leader="none"/>
        </w:tabs>
        <w:ind w:firstLine="709"/>
        <w:jc w:val="center"/>
        <w:rPr/>
      </w:pPr>
      <w:r>
        <w:rPr>
          <w:rFonts w:eastAsia="Tahoma"/>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pPr>
      <w:r>
        <w:rPr>
          <w:rFonts w:eastAsia="Tahoma"/>
          <w:bCs/>
          <w:sz w:val="28"/>
          <w:szCs w:val="28"/>
          <w:highlight w:val="white"/>
        </w:rPr>
        <w:t xml:space="preserve">бюджета Чернопенского сельского поселения </w:t>
      </w:r>
    </w:p>
    <w:p>
      <w:pPr>
        <w:pStyle w:val="Normal"/>
        <w:widowControl/>
        <w:shd w:val="clear" w:color="auto" w:fill="FFFFFF"/>
        <w:tabs>
          <w:tab w:val="clear" w:pos="708"/>
          <w:tab w:val="left" w:pos="308" w:leader="none"/>
        </w:tabs>
        <w:ind w:firstLine="709"/>
        <w:jc w:val="center"/>
        <w:rPr/>
      </w:pPr>
      <w:r>
        <w:rPr>
          <w:rFonts w:eastAsia="Tahoma"/>
          <w:bCs/>
          <w:sz w:val="28"/>
          <w:szCs w:val="28"/>
          <w:highlight w:val="white"/>
        </w:rPr>
        <w:t>на плановый период 2025 год – 2026 год</w:t>
      </w:r>
    </w:p>
    <w:p>
      <w:pPr>
        <w:pStyle w:val="Normal"/>
        <w:widowControl/>
        <w:shd w:val="clear" w:color="auto" w:fill="FFFFFF"/>
        <w:tabs>
          <w:tab w:val="clear" w:pos="708"/>
          <w:tab w:val="left" w:pos="308" w:leader="none"/>
        </w:tabs>
        <w:ind w:firstLine="709"/>
        <w:jc w:val="center"/>
        <w:rPr>
          <w:rFonts w:ascii="Times New Roman" w:hAnsi="Times New Roman" w:eastAsia="Tahoma"/>
          <w:bCs/>
          <w:sz w:val="28"/>
          <w:szCs w:val="28"/>
          <w:highlight w:val="white"/>
        </w:rPr>
      </w:pPr>
      <w:r>
        <w:rPr>
          <w:rFonts w:eastAsia="Tahoma"/>
          <w:bCs/>
          <w:sz w:val="28"/>
          <w:szCs w:val="28"/>
          <w:highlight w:val="white"/>
        </w:rPr>
      </w:r>
    </w:p>
    <w:tbl>
      <w:tblPr>
        <w:tblW w:w="9549" w:type="dxa"/>
        <w:jc w:val="left"/>
        <w:tblInd w:w="196" w:type="dxa"/>
        <w:tblLayout w:type="fixed"/>
        <w:tblCellMar>
          <w:top w:w="0" w:type="dxa"/>
          <w:left w:w="108" w:type="dxa"/>
          <w:bottom w:w="0" w:type="dxa"/>
          <w:right w:w="108" w:type="dxa"/>
        </w:tblCellMar>
        <w:tblLook w:val="0000"/>
      </w:tblPr>
      <w:tblGrid>
        <w:gridCol w:w="3118"/>
        <w:gridCol w:w="3163"/>
        <w:gridCol w:w="1658"/>
        <w:gridCol w:w="1609"/>
      </w:tblGrid>
      <w:tr>
        <w:trPr>
          <w:trHeight w:val="295" w:hRule="atLeast"/>
        </w:trPr>
        <w:tc>
          <w:tcPr>
            <w:tcW w:w="31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color w:val="000000"/>
                <w:highlight w:val="white"/>
              </w:rPr>
              <w:t>Код</w:t>
            </w:r>
          </w:p>
        </w:tc>
        <w:tc>
          <w:tcPr>
            <w:tcW w:w="31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color w:val="000000"/>
                <w:highlight w:val="white"/>
              </w:rPr>
              <w:t>Наименование</w:t>
            </w:r>
          </w:p>
        </w:tc>
        <w:tc>
          <w:tcPr>
            <w:tcW w:w="32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highlight w:val="white"/>
              </w:rPr>
              <w:t>Сумма, руб.</w:t>
            </w:r>
          </w:p>
        </w:tc>
      </w:tr>
      <w:tr>
        <w:trPr>
          <w:trHeight w:val="510" w:hRule="atLeast"/>
        </w:trPr>
        <w:tc>
          <w:tcPr>
            <w:tcW w:w="31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color w:val="000000"/>
                <w:sz w:val="24"/>
                <w:highlight w:val="white"/>
              </w:rPr>
            </w:r>
          </w:p>
        </w:tc>
        <w:tc>
          <w:tcPr>
            <w:tcW w:w="31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color w:val="000000"/>
                <w:sz w:val="24"/>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highlight w:val="white"/>
              </w:rPr>
              <w:t>2025 год</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highlight w:val="white"/>
              </w:rPr>
              <w:t>2026 год</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000 01 00 00 00 00 0000 000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Источники внутреннего финансирования дефицитов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rPr>
              <w:t>1 212 781,00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Изменение остатков средств на счетах по учету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rPr>
              <w:t>1 212 781,00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000 01 05 00 00 00 0000 500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Увеличение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color w:val="000000"/>
                <w:szCs w:val="20"/>
                <w:highlight w:val="white"/>
              </w:rPr>
              <w:t xml:space="preserve">- </w:t>
            </w:r>
            <w:r>
              <w:rPr>
                <w:szCs w:val="20"/>
                <w:highlight w:val="white"/>
              </w:rPr>
              <w:t>20 876 169</w:t>
            </w:r>
            <w:r>
              <w:rPr>
                <w:color w:val="000000"/>
                <w:szCs w:val="20"/>
                <w:highlight w:val="white"/>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Увеличение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20 876 169</w:t>
            </w:r>
            <w:r>
              <w:rPr>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000 01 05 02 01 00 0000 510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Увеличение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20 876 169</w:t>
            </w:r>
            <w:r>
              <w:rPr>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000 01 05 02 01 10 0000 510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Увеличение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Cs w:val="20"/>
                <w:highlight w:val="white"/>
              </w:rPr>
              <w:t xml:space="preserve">- </w:t>
            </w:r>
            <w:r>
              <w:rPr>
                <w:szCs w:val="20"/>
                <w:highlight w:val="white"/>
              </w:rPr>
              <w:t>20 876 169</w:t>
            </w:r>
            <w:r>
              <w:rPr>
                <w:color w:val="000000"/>
                <w:szCs w:val="20"/>
                <w:highlight w:val="white"/>
              </w:rPr>
              <w:t>,00</w:t>
            </w:r>
          </w:p>
        </w:tc>
      </w:tr>
      <w:tr>
        <w:trPr>
          <w:trHeight w:val="46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000 01 05 00 00 00 0000 600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Уменьшение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Уменьшение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000 01 05 02 01 00 0000 610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Уменьшение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000 01 05 02 01 10 0000 610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Уменьшение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color w:val="000000"/>
                <w:highlight w:val="white"/>
              </w:rPr>
              <w:t>ИТОГО</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highlight w:val="white"/>
              </w:rPr>
            </w:pPr>
            <w:r>
              <w:rPr>
                <w:color w:val="000000"/>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rPr>
              <w:t>1 212 781,00</w:t>
            </w:r>
          </w:p>
        </w:tc>
      </w:tr>
    </w:tbl>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jc w:val="right"/>
        <w:rPr>
          <w:rFonts w:ascii="Times New Roman" w:hAnsi="Times New Roman"/>
          <w:sz w:val="28"/>
          <w:szCs w:val="28"/>
        </w:rPr>
      </w:pPr>
      <w:r>
        <w:rPr>
          <w:sz w:val="28"/>
          <w:szCs w:val="28"/>
        </w:rPr>
        <w:t>Приложение № 7</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jc w:val="right"/>
        <w:rPr>
          <w:szCs w:val="20"/>
        </w:rPr>
      </w:pPr>
      <w:r>
        <w:rPr>
          <w:sz w:val="28"/>
          <w:szCs w:val="28"/>
        </w:rPr>
        <w:t xml:space="preserve"> </w:t>
      </w:r>
      <w:r>
        <w:rPr>
          <w:sz w:val="28"/>
          <w:szCs w:val="28"/>
        </w:rPr>
        <w:t xml:space="preserve">от 22.12.2023 № </w:t>
      </w:r>
      <w:r>
        <w:rPr>
          <w:rFonts w:eastAsia="Arial Unicode MS" w:cs="Times New Roman"/>
          <w:color w:val="auto"/>
          <w:kern w:val="2"/>
          <w:sz w:val="28"/>
          <w:szCs w:val="28"/>
          <w:lang w:val="ru-RU" w:eastAsia="zh-CN" w:bidi="ar-SA"/>
        </w:rPr>
        <w:t>59</w:t>
      </w:r>
      <w:r>
        <w:rPr>
          <w:color w:val="000000"/>
          <w:szCs w:val="20"/>
          <w:highlight w:val="white"/>
        </w:rPr>
        <w:t xml:space="preserve"> </w:t>
      </w:r>
    </w:p>
    <w:p>
      <w:pPr>
        <w:pStyle w:val="Normal"/>
        <w:tabs>
          <w:tab w:val="clear" w:pos="708"/>
          <w:tab w:val="left" w:pos="567" w:leader="none"/>
        </w:tabs>
        <w:jc w:val="center"/>
        <w:rPr>
          <w:rFonts w:ascii="Times New Roman" w:hAnsi="Times New Roman"/>
          <w:b/>
          <w:b/>
          <w:sz w:val="28"/>
          <w:szCs w:val="28"/>
          <w:highlight w:val="white"/>
        </w:rPr>
      </w:pPr>
      <w:r>
        <w:rPr>
          <w:b/>
          <w:sz w:val="28"/>
          <w:szCs w:val="28"/>
          <w:highlight w:val="white"/>
        </w:rPr>
      </w:r>
    </w:p>
    <w:p>
      <w:pPr>
        <w:pStyle w:val="Normal"/>
        <w:tabs>
          <w:tab w:val="clear" w:pos="708"/>
          <w:tab w:val="left" w:pos="567" w:leader="none"/>
        </w:tabs>
        <w:jc w:val="center"/>
        <w:rPr>
          <w:b w:val="false"/>
          <w:b w:val="false"/>
          <w:bCs w:val="false"/>
        </w:rPr>
      </w:pPr>
      <w:r>
        <w:rPr>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2024 году</w:t>
      </w:r>
    </w:p>
    <w:p>
      <w:pPr>
        <w:pStyle w:val="Normal"/>
        <w:tabs>
          <w:tab w:val="clear" w:pos="708"/>
          <w:tab w:val="left" w:pos="567" w:leader="none"/>
        </w:tabs>
        <w:jc w:val="center"/>
        <w:rPr>
          <w:rFonts w:ascii="Times New Roman" w:hAnsi="Times New Roman"/>
          <w:b/>
          <w:b/>
          <w:color w:val="333333"/>
          <w:sz w:val="28"/>
          <w:szCs w:val="28"/>
          <w:highlight w:val="white"/>
        </w:rPr>
      </w:pPr>
      <w:r>
        <w:rPr>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val="0000"/>
      </w:tblPr>
      <w:tblGrid>
        <w:gridCol w:w="7092"/>
        <w:gridCol w:w="2217"/>
      </w:tblGrid>
      <w:tr>
        <w:trPr>
          <w:trHeight w:val="810" w:hRule="atLeast"/>
        </w:trPr>
        <w:tc>
          <w:tcPr>
            <w:tcW w:w="709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Наименование межбюджетных трансфертов</w:t>
            </w:r>
          </w:p>
        </w:tc>
        <w:tc>
          <w:tcPr>
            <w:tcW w:w="22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sz w:val="24"/>
                <w:highlight w:val="white"/>
              </w:rPr>
              <w:t>Сумма, руб.</w:t>
            </w:r>
          </w:p>
        </w:tc>
      </w:tr>
      <w:tr>
        <w:trPr>
          <w:trHeight w:val="945" w:hRule="atLeast"/>
        </w:trPr>
        <w:tc>
          <w:tcPr>
            <w:tcW w:w="709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c>
          <w:tcPr>
            <w:tcW w:w="221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r>
      <w:tr>
        <w:trPr>
          <w:trHeight w:val="1260"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sz w:val="24"/>
                <w:highlight w:val="white"/>
              </w:rPr>
              <w:t>111 405,00</w:t>
            </w:r>
          </w:p>
        </w:tc>
      </w:tr>
      <w:tr>
        <w:trPr>
          <w:trHeight w:val="315"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b/>
                <w:bCs/>
                <w:sz w:val="24"/>
                <w:highlight w:val="white"/>
              </w:rPr>
              <w:t>ВСЕГО</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b/>
                <w:sz w:val="24"/>
                <w:highlight w:val="white"/>
              </w:rPr>
              <w:t>111 405</w:t>
            </w:r>
            <w:r>
              <w:rPr>
                <w:b/>
                <w:bCs/>
                <w:sz w:val="24"/>
                <w:highlight w:val="white"/>
              </w:rPr>
              <w:t>,00</w:t>
            </w:r>
          </w:p>
        </w:tc>
      </w:tr>
    </w:tbl>
    <w:p>
      <w:pPr>
        <w:pStyle w:val="Normal"/>
        <w:tabs>
          <w:tab w:val="clear" w:pos="708"/>
          <w:tab w:val="left" w:pos="567" w:leader="none"/>
        </w:tabs>
        <w:rPr>
          <w:rFonts w:ascii="Times New Roman" w:hAnsi="Times New Roman"/>
          <w:b/>
          <w:b/>
          <w:color w:val="333333"/>
          <w:sz w:val="28"/>
          <w:szCs w:val="28"/>
          <w:highlight w:val="white"/>
        </w:rPr>
      </w:pPr>
      <w:r>
        <w:rPr>
          <w:b/>
          <w:color w:val="333333"/>
          <w:sz w:val="28"/>
          <w:szCs w:val="28"/>
          <w:highlight w:val="white"/>
        </w:rPr>
      </w:r>
    </w:p>
    <w:p>
      <w:pPr>
        <w:pStyle w:val="Normal"/>
        <w:tabs>
          <w:tab w:val="clear" w:pos="708"/>
          <w:tab w:val="left" w:pos="567" w:leader="none"/>
        </w:tabs>
        <w:jc w:val="center"/>
        <w:rPr>
          <w:rFonts w:ascii="Times New Roman" w:hAnsi="Times New Roman"/>
          <w:b/>
          <w:b/>
          <w:color w:val="333333"/>
          <w:sz w:val="28"/>
          <w:szCs w:val="28"/>
          <w:highlight w:val="white"/>
        </w:rPr>
      </w:pPr>
      <w:r>
        <w:rPr>
          <w:b/>
          <w:color w:val="333333"/>
          <w:sz w:val="28"/>
          <w:szCs w:val="28"/>
          <w:highlight w:val="white"/>
        </w:rPr>
      </w:r>
    </w:p>
    <w:p>
      <w:pPr>
        <w:pStyle w:val="Normal"/>
        <w:tabs>
          <w:tab w:val="clear" w:pos="708"/>
          <w:tab w:val="left" w:pos="-45" w:leader="none"/>
        </w:tabs>
        <w:ind w:left="-45" w:hanging="0"/>
        <w:jc w:val="right"/>
        <w:rPr>
          <w:sz w:val="28"/>
          <w:szCs w:val="28"/>
        </w:rPr>
      </w:pPr>
      <w:r>
        <w:rPr>
          <w:sz w:val="28"/>
          <w:szCs w:val="28"/>
          <w:highlight w:val="white"/>
        </w:rPr>
        <w:t xml:space="preserve">Приложение № </w:t>
      </w:r>
      <w:r>
        <w:rPr>
          <w:sz w:val="28"/>
          <w:szCs w:val="28"/>
        </w:rPr>
        <w:t>8</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ind w:left="6521" w:hanging="0"/>
        <w:jc w:val="right"/>
        <w:rPr/>
      </w:pPr>
      <w:r>
        <w:rPr/>
      </w:r>
    </w:p>
    <w:p>
      <w:pPr>
        <w:pStyle w:val="Normal"/>
        <w:tabs>
          <w:tab w:val="clear" w:pos="708"/>
          <w:tab w:val="left" w:pos="567" w:leader="none"/>
        </w:tabs>
        <w:jc w:val="center"/>
        <w:rPr>
          <w:b w:val="false"/>
          <w:b w:val="false"/>
          <w:bCs w:val="false"/>
        </w:rPr>
      </w:pPr>
      <w:r>
        <w:rPr>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2025 и 2026 годов</w:t>
      </w:r>
    </w:p>
    <w:p>
      <w:pPr>
        <w:pStyle w:val="Normal"/>
        <w:tabs>
          <w:tab w:val="clear" w:pos="708"/>
          <w:tab w:val="left" w:pos="567" w:leader="none"/>
        </w:tabs>
        <w:jc w:val="center"/>
        <w:rPr>
          <w:rFonts w:ascii="Times New Roman" w:hAnsi="Times New Roman"/>
          <w:b/>
          <w:b/>
          <w:color w:val="333333"/>
          <w:sz w:val="24"/>
          <w:highlight w:val="white"/>
        </w:rPr>
      </w:pPr>
      <w:r>
        <w:rPr>
          <w:b/>
          <w:color w:val="333333"/>
          <w:sz w:val="24"/>
          <w:highlight w:val="white"/>
        </w:rPr>
      </w:r>
    </w:p>
    <w:tbl>
      <w:tblPr>
        <w:tblW w:w="9255" w:type="dxa"/>
        <w:jc w:val="left"/>
        <w:tblInd w:w="196" w:type="dxa"/>
        <w:tblLayout w:type="fixed"/>
        <w:tblCellMar>
          <w:top w:w="0" w:type="dxa"/>
          <w:left w:w="108" w:type="dxa"/>
          <w:bottom w:w="0" w:type="dxa"/>
          <w:right w:w="108" w:type="dxa"/>
        </w:tblCellMar>
        <w:tblLook w:val="000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sz w:val="24"/>
                <w:highlight w:val="white"/>
              </w:rPr>
              <w:t>Сумма, руб.</w:t>
            </w:r>
          </w:p>
        </w:tc>
      </w:tr>
      <w:tr>
        <w:trPr>
          <w:trHeight w:val="593"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2025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sz w:val="24"/>
                <w:highlight w:val="white"/>
              </w:rPr>
              <w:t>2026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sz w:val="24"/>
                <w:highlight w:val="white"/>
              </w:rPr>
              <w:t>115 862,00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sz w:val="24"/>
                <w:highlight w:val="white"/>
              </w:rPr>
              <w:t>120 497,00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b/>
                <w:bCs/>
                <w:sz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b/>
                <w:sz w:val="24"/>
                <w:highlight w:val="white"/>
              </w:rPr>
              <w:t>115 862</w:t>
            </w:r>
            <w:r>
              <w:rPr>
                <w:b/>
                <w:bCs/>
                <w:sz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b/>
                <w:sz w:val="24"/>
                <w:highlight w:val="white"/>
              </w:rPr>
              <w:t>120 497</w:t>
            </w:r>
            <w:r>
              <w:rPr>
                <w:b/>
                <w:bCs/>
                <w:sz w:val="24"/>
                <w:highlight w:val="white"/>
              </w:rPr>
              <w:t>,00</w:t>
            </w:r>
          </w:p>
        </w:tc>
      </w:tr>
    </w:tbl>
    <w:p>
      <w:pPr>
        <w:pStyle w:val="Normal"/>
        <w:tabs>
          <w:tab w:val="clear" w:pos="708"/>
          <w:tab w:val="left" w:pos="567" w:leader="none"/>
        </w:tabs>
        <w:jc w:val="center"/>
        <w:rPr>
          <w:rFonts w:ascii="Times New Roman" w:hAnsi="Times New Roman"/>
          <w:b/>
          <w:b/>
          <w:color w:val="333333"/>
          <w:sz w:val="24"/>
          <w:highlight w:val="white"/>
        </w:rPr>
      </w:pPr>
      <w:r>
        <w:rPr>
          <w:b/>
          <w:color w:val="333333"/>
          <w:sz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sz w:val="28"/>
          <w:szCs w:val="28"/>
        </w:rPr>
      </w:pPr>
      <w:r>
        <w:rPr>
          <w:sz w:val="28"/>
          <w:szCs w:val="28"/>
          <w:highlight w:val="white"/>
        </w:rPr>
        <w:t xml:space="preserve">Приложение № </w:t>
      </w:r>
      <w:r>
        <w:rPr>
          <w:sz w:val="28"/>
          <w:szCs w:val="28"/>
        </w:rPr>
        <w:t>9</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jc w:val="center"/>
        <w:rPr>
          <w:rFonts w:ascii="Times New Roman" w:hAnsi="Times New Roman"/>
          <w:sz w:val="28"/>
          <w:szCs w:val="28"/>
          <w:highlight w:val="white"/>
        </w:rPr>
      </w:pPr>
      <w:r>
        <w:rPr>
          <w:sz w:val="28"/>
          <w:szCs w:val="28"/>
          <w:highlight w:val="white"/>
        </w:rPr>
      </w:r>
    </w:p>
    <w:p>
      <w:pPr>
        <w:pStyle w:val="Normal"/>
        <w:widowControl/>
        <w:tabs>
          <w:tab w:val="clear" w:pos="708"/>
          <w:tab w:val="left" w:pos="6480" w:leader="none"/>
        </w:tabs>
        <w:jc w:val="center"/>
        <w:rPr/>
      </w:pPr>
      <w:r>
        <w:rPr>
          <w:sz w:val="28"/>
          <w:szCs w:val="28"/>
          <w:highlight w:val="white"/>
        </w:rPr>
        <w:t xml:space="preserve">Распределение бюджетных ассигнований на реализацию </w:t>
      </w:r>
      <w:r>
        <w:rPr>
          <w:rFonts w:eastAsia="Calibri"/>
          <w:iCs/>
          <w:sz w:val="28"/>
          <w:szCs w:val="28"/>
          <w:highlight w:val="white"/>
        </w:rPr>
        <w:t>муниципальных программ администрации Чернопенского сельского поселения Костромского муниципального района на 2024 год и плановый период 2025 и 2026 годы</w:t>
      </w:r>
    </w:p>
    <w:p>
      <w:pPr>
        <w:pStyle w:val="Normal"/>
        <w:widowControl/>
        <w:tabs>
          <w:tab w:val="clear" w:pos="708"/>
          <w:tab w:val="left" w:pos="6480" w:leader="none"/>
        </w:tabs>
        <w:jc w:val="center"/>
        <w:rPr>
          <w:rFonts w:ascii="Times New Roman" w:hAnsi="Times New Roman" w:eastAsia="Calibri"/>
          <w:iCs/>
          <w:sz w:val="28"/>
          <w:szCs w:val="28"/>
          <w:highlight w:val="white"/>
        </w:rPr>
      </w:pPr>
      <w:r>
        <w:rPr>
          <w:rFonts w:eastAsia="Calibri"/>
          <w:iCs/>
          <w:sz w:val="28"/>
          <w:szCs w:val="28"/>
          <w:highlight w:val="white"/>
        </w:rPr>
      </w:r>
    </w:p>
    <w:p>
      <w:pPr>
        <w:pStyle w:val="Normal"/>
        <w:widowControl/>
        <w:tabs>
          <w:tab w:val="clear" w:pos="708"/>
          <w:tab w:val="left" w:pos="6480" w:leader="none"/>
        </w:tabs>
        <w:jc w:val="center"/>
        <w:rPr>
          <w:rFonts w:ascii="Times New Roman" w:hAnsi="Times New Roman" w:eastAsia="Calibri"/>
          <w:iCs/>
          <w:sz w:val="28"/>
          <w:szCs w:val="28"/>
          <w:highlight w:val="white"/>
        </w:rPr>
      </w:pPr>
      <w:r>
        <w:rPr>
          <w:rFonts w:eastAsia="Calibri"/>
          <w:iCs/>
          <w:sz w:val="28"/>
          <w:szCs w:val="28"/>
          <w:highlight w:val="white"/>
        </w:rPr>
      </w:r>
    </w:p>
    <w:tbl>
      <w:tblPr>
        <w:tblW w:w="9366" w:type="dxa"/>
        <w:jc w:val="left"/>
        <w:tblInd w:w="105" w:type="dxa"/>
        <w:tblLayout w:type="fixed"/>
        <w:tblCellMar>
          <w:top w:w="55" w:type="dxa"/>
          <w:left w:w="55" w:type="dxa"/>
          <w:bottom w:w="55" w:type="dxa"/>
          <w:right w:w="55" w:type="dxa"/>
        </w:tblCellMar>
        <w:tblLook w:val="0000"/>
      </w:tblPr>
      <w:tblGrid>
        <w:gridCol w:w="544"/>
        <w:gridCol w:w="3710"/>
        <w:gridCol w:w="1758"/>
        <w:gridCol w:w="1581"/>
        <w:gridCol w:w="1773"/>
      </w:tblGrid>
      <w:tr>
        <w:trPr>
          <w:trHeight w:val="1516"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24"/>
                <w:highlight w:val="white"/>
              </w:rPr>
              <w:t>2024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12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24"/>
                <w:highlight w:val="white"/>
              </w:rPr>
              <w:t>2025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jc w:val="center"/>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4"/>
                <w:highlight w:val="white"/>
              </w:rPr>
              <w:t>2026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jc w:val="center"/>
              <w:rPr/>
            </w:pPr>
            <w:r>
              <w:rPr>
                <w:sz w:val="24"/>
                <w:highlight w:val="white"/>
              </w:rPr>
              <w:t>руб.</w:t>
            </w:r>
          </w:p>
        </w:tc>
      </w:tr>
      <w:tr>
        <w:trPr>
          <w:trHeight w:val="2179"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rFonts w:ascii="Times New Roman" w:hAnsi="Times New Roman"/>
              </w:rPr>
            </w:pPr>
            <w:r>
              <w:rPr>
                <w:rFonts w:eastAsia="Calibri"/>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435 000,00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305 000,00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305 000,00</w:t>
            </w:r>
          </w:p>
        </w:tc>
      </w:tr>
      <w:tr>
        <w:trPr>
          <w:trHeight w:val="141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1 360 600,00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1 312 800,00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1 272 800,00</w:t>
            </w:r>
          </w:p>
        </w:tc>
      </w:tr>
      <w:tr>
        <w:trPr>
          <w:trHeight w:val="22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kern w:val="0"/>
                <w:sz w:val="24"/>
                <w:highlight w:val="white"/>
                <w:lang w:eastAsia="en-US"/>
              </w:rPr>
              <w:t>Благоустройство территории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1 908 666</w:t>
            </w:r>
            <w:bookmarkStart w:id="3" w:name="_GoBack1"/>
            <w:bookmarkEnd w:id="3"/>
            <w:r>
              <w:rPr>
                <w:sz w:val="24"/>
              </w:rPr>
              <w:t>,00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1 413 055,00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1 465 629,00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«В случае взыскания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товарах того же обозначения была взыскана аналогичная компенсация, должна быть обеспечена (в том числе при аффилированности правообладателей) возможность снижения ее размера, при условии, что размер подлежащей выплате компенсации превышает размер причиненных правообладателю убытков (Постановление Конституционного Суда РФ от 14.12.2023 № 57-П «По делу о проверке конституционности пункта 3 статьи 1252 и подпункта 2 пункта 4 статьи 1515 Гражданского кодекса Российской Федерации в связи с запросом Суда по интеллектуальным правам»)».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Не соответствующими Конституции РФ признаны пункт 3 статьи 1252 и подпункт 2 пункта 4 статьи 1515 ГК РФ в той мере, в какой они при рассмотрении судом требования о взыскании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товаре того же обозначения была взыскана компенсация за нарушение исключительного права на сходный до степени смешения товарный знак, рассчитанная в двукратном размере стоимости тех же товаров, не позволяют, в том числе при аффилированности таких правообладателей, снизить размер компенсации или отказать в ее взыскании.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Федеральному законодателю надлежит внести в действующее правовое регулирование изменения, вытекающие из настоящего Постановления.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Впредь до внесения в гражданское законодательство изменений, вытекающих из настоящего Постановления, суды в случае взыскания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товарах того же обозначения была взыскана компенсация за нарушение исключительного права на сходный до степени смешения товарный знак, рассчитанная в двукратном размере стоимости тех же товаров, не могут быть лишены возможности учесть все значимые для дела обстоятельства, включая характер допущенного нарушения и его последствия для правообладателя, наличие и степень аффилированности правообладателей, и при несоответствии размера компенсации, в том числе с учетом ранее взысканной по иску другого правообладателя, требованию справедливости и равенства на основании заявления ответчика снизить размер компенсации ниже установленной подпунктом 2 пункта 4 статьи 1515 ГК РФ величины таким образом, чтобы с учетом обстоятельств дела найти разумный баланс между справедливостью (соразмерностью) совокупного размера компенсаций с нарушителя и сопоставимостью между собой полученного правообладателями, по крайней мере если наличие у них прав на данные средства индивидуализации не связано с их аффилированностью. В случае установления судом наличия между данным правообладателем и тем правообладателем, по иску которого ранее была взыскана компенсация, либо в отношениях третьего лица с ними влияния в форме контроля и отсутствия разумных экономических оснований предоставления правообладателем другим лицам согласия на регистрацию сходных до степени смешения товарных знаков, кроме как в целях использования такого правообладания исключительно как способа обогащения, во взыскании с нарушителя компенсации может быть отказано. Это во всяком случае не исключает взыскания с нарушителя исключительного права на товарный знак поддающихся исчислению с разумной степенью достоверности убытков каждого правообладателя.</w:t>
      </w:r>
    </w:p>
    <w:p>
      <w:pPr>
        <w:pStyle w:val="Normal"/>
        <w:rPr>
          <w:rFonts w:cs="Times New Roman"/>
        </w:rPr>
      </w:pPr>
      <w:r>
        <w:rPr>
          <w:rFonts w:cs="Times New Roman"/>
        </w:rPr>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«В Госдуме рассмотрят законопроект о запрете проведения абортов в частных клиниках (Проект Федерального закона №510787-8 «О внесении изменения в статью 56 Федерального закона «Об основах охраны здоровья граждан в Российской Федерации»»).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статье 56 Федерального закона «Об основах охраны здоровья граждан в Российской Федерации» планируется закрепить, что искусственное прерывание беременности может проводиться только в медицинских организациях государственной и муниципальной системы здравоохранения.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пояснительной записке к законопроекту отмечено, что он разработан в целях улучшения демографической ситуации в России и снижения количества осложнений, возникающих в процессе и после проведения аборта.</w:t>
      </w:r>
    </w:p>
    <w:p>
      <w:pPr>
        <w:pStyle w:val="Normal"/>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jc w:val="both"/>
        <w:rPr>
          <w:rFonts w:cs="Times New Roman"/>
        </w:rPr>
      </w:pPr>
      <w:r>
        <w:rPr>
          <w:rFonts w:cs="Times New Roman"/>
          <w:sz w:val="28"/>
          <w:szCs w:val="28"/>
        </w:rPr>
        <w:t>Разъяснения законодательства на тему: «В Приказе Минтруда России от 08.11.2023 №792н «Об утверждении порядка и условий обеспечения проведения медико-социальной экспертизы без доступа к персональным данным гражданина и его законного или уполномоченного представителя и их состава, а также особенностей и условий проведения медико-социальной экспертизы без доступа к персональным данным гражданина и его законного или уполномоченного представителя», зарегистрированном в Минюсте России 13.12.2023 № 76380, установлена процедура ограничения доступа к персональным данным гражданина и его законного или уполномоченного представителя при проведении медико-социальной экспертизы без личного присутствия лица».</w:t>
      </w:r>
    </w:p>
    <w:p>
      <w:pPr>
        <w:pStyle w:val="Normal"/>
        <w:spacing w:lineRule="auto" w:line="240" w:before="0" w:after="0"/>
        <w:ind w:firstLine="708"/>
        <w:contextualSpacing/>
        <w:jc w:val="both"/>
        <w:rPr/>
      </w:pPr>
      <w:r>
        <w:rPr>
          <w:rFonts w:cs="Times New Roman"/>
          <w:sz w:val="28"/>
          <w:szCs w:val="28"/>
        </w:rPr>
        <w:t>Также документ определяет состав таких персональных данных, устанавливает правила работы с ними и закрепляет особенности и условия проведения медико-социальной экспертизы без доступа к персональным данным гражданина и его законного или уполномоченного представителя.</w:t>
      </w:r>
    </w:p>
    <w:p>
      <w:pPr>
        <w:pStyle w:val="Normal"/>
        <w:spacing w:lineRule="auto" w:line="240" w:before="0" w:after="0"/>
        <w:ind w:firstLine="708"/>
        <w:contextualSpacing/>
        <w:jc w:val="both"/>
        <w:rPr/>
      </w:pPr>
      <w:r>
        <w:rPr>
          <w:rFonts w:cs="Times New Roman"/>
          <w:sz w:val="28"/>
          <w:szCs w:val="28"/>
        </w:rPr>
        <w:t>Предусмотрено, что ограничение доступа к персональным данным осуществляется в отношении следующих данных: фамилия, имя и отчество гражданина; адрес места жительства (места пребывания, фактического проживания) гражданина; контактная информация; СНИЛС; номер полиса ОМС; документ, удостоверяющий личность гражданина; сведения о законном или уполномоченном представителе гражданина, направляемого на медико-социальную экспертизу; сведения о подписях членов врачебной комиссии, подписавших направление на медико-социальную экспертизу; сведения о специалистах федерального учреждения медико-социальной экспертизы, участвующих в проведении предыдущей экспертизы (при наличии).</w:t>
      </w:r>
    </w:p>
    <w:p>
      <w:pPr>
        <w:pStyle w:val="Normal"/>
        <w:jc w:val="both"/>
        <w:rPr>
          <w:rFonts w:cs="Times New Roman"/>
        </w:rPr>
      </w:pPr>
      <w:r>
        <w:rPr>
          <w:rFonts w:cs="Times New Roman"/>
          <w:sz w:val="28"/>
          <w:szCs w:val="28"/>
        </w:rPr>
        <w:t>Приказ вступает в силу с 1 января 2024 года.</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w:t>
      </w:r>
      <w:r>
        <w:rPr/>
        <w:t xml:space="preserve">: </w:t>
      </w:r>
      <w:r>
        <w:rPr>
          <w:rFonts w:cs="Times New Roman"/>
          <w:sz w:val="28"/>
          <w:szCs w:val="28"/>
        </w:rPr>
        <w:t>«До 1 января 2025 года устанавливаются критерии для включения контролируемых лиц в планы проведения выездных обследований в области розничной продажи алкогольной и спиртосодержащей продукции (Приказ Росалкогольтабакконтроля от 04.12.2023 № 464 «Об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 зарегистрированный в Минюсте России 12.12.2023 № 76362)».</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Такими критериями являются, в частности, привлечение контролируемого лица к административной ответственности за нарушения в регулируемой сфере деятельности, жалобы граждан и информация в СМИ о допущенных нарушениях, наличие остатков алкогольной продукции по истечении двух месяцев со дня аннулирования лицензии и прочее.</w:t>
      </w:r>
    </w:p>
    <w:p>
      <w:pPr>
        <w:pStyle w:val="Normal"/>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«В Приказе Минтруда России от 14.11.2023 №806н «Об установлении тождества наименования учреждения «бюро медико-социальной экспертизы» наименованиям учреждений «центры федеральных органов государственной власти и органов 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 зарегистрированном в Минюсте России 12.12.2023 № 76357, установлено тождество наименований учреждений для целей определения права на досрочное назначение трудовой пенсии».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согласованию с СФР установлено тождество наименования учреждения «бюро медико-социальной экспертизы» наименованиям учреждений «центры федеральных органов государственной власти и органов 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Работа в этих учреждениях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Кроме того, согласно Приказу Минтруда России от 14.11.2023 № 807н, зарегистрированном в Минюсте России 12.12.2023 № 76356, установлено тождество наименования должности «тьютор» наименованию должности «воспитатель» для целей определения права на досрочное назначение трудовой пенсии.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согласованию с СФР установлено тождество указанных наименований должностей, осуществление трудовой деятельности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Из Письма Банка России от 01.11.2023 № 03-12/10483 «О рассмотрении обращения» следует, что россияне могут без ограничений снимать денежные средства в банкоматах иностранных банков за рубежом.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Сообщается, в частности, что действующим в настоящее время регулированием не установлено каких-либо ограничений на осуществление физическими лицами - резидентами операций, связанных со снятием денежных средств в банкоматах иностранных банков за пределами территории РФ с использованием банковских карт, эмитированных российскими кредитными организациями к банковскому счету, открытому в такой российской кредитной организации.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shd w:fill="auto" w:val="clear"/>
        </w:rPr>
      </w:pPr>
      <w:r>
        <w:rPr>
          <w:rFonts w:cs="Times New Roman"/>
          <w:shd w:fill="auto" w:val="clea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«Президиумом ВС РФ утвержден Обзор судебной практики по делам, связанным с обращением с твердыми коммунальными отходами («Обзор судебной практики по делам, связанным с обращением с твердыми коммунальными отходами», утв. Президиумом Верховного Суда РФ 13.12.2023)».</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Обзоре приведены правовые позиции по вопросам ликвидации несанкционированных свалок, заключения договора оказания услуг по обращению с ТКО, накопления ТКО, привлечения к административной ответственности за нарушения законодательства в указанной сфере и пр.</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Отражены, в частности, следующие выводы: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Договор оказания услуг по обращению с ТКО считается заключенным региональным оператором со всеми потребителями, находящимися в зоне его действия, в том числе при отсутствии подписанного сторонами договора в виде единого документа;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В отсутствие договора между арендатором и региональным оператором обязанность по оплате услуг по обращению с ТКО лежит на собственнике объекта недвижимости;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Если собственник ТКО докажет, что региональный оператор фактически вывоз отходов не осуществлял, в иске последнего о взыскании платы за оказание услуг должно быть отказано;</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Обязанность по ликвидации несанкционированного складирования ТКО возлагается на правообладателя земельного участка, если не установлено лицо, виновное в размещении отходов;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Несвоевременное предоставление потребителю платежных документов на оплату коммунальных услуг по обращению с ТКО образует состав административного правонарушения, предусмотренного частью 1 статьи 14.4 КоАП РФ.</w:t>
      </w:r>
    </w:p>
    <w:p>
      <w:pPr>
        <w:pStyle w:val="Normal"/>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«Президент подписал новый закон о занятости населения (Федеральный закон от 12.12.2023 № 565-ФЗ «О занятости населения в Российской Федерации»)».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Закон закрепляет определения таких понятий, как «граждане, впервые ищущие работу», «граждане, находящиеся под риском увольнения» и др.</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Определяются организационные основы противодействия нелегальной занятости, устанавливаются размеры минимальной и максимальной величин пособия по безработице, предусматриваются специальные мероприятия по содействию занятости инвалидов.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Правительство и регионы наделяются правом разработки мер, направленных на содействие приоритетному трудоустройству граждан, завершивших прохождение военной службы.</w:t>
      </w:r>
    </w:p>
    <w:p>
      <w:pPr>
        <w:pStyle w:val="Normal"/>
        <w:spacing w:lineRule="auto" w:line="240" w:before="0" w:after="0"/>
        <w:ind w:firstLine="708"/>
        <w:contextualSpacing/>
        <w:jc w:val="both"/>
        <w:rPr>
          <w:rFonts w:cs="Times New Roman"/>
          <w:shd w:fill="auto" w:val="clear"/>
        </w:rPr>
      </w:pPr>
      <w:r>
        <w:rPr>
          <w:rFonts w:eastAsia="Arial Unicode MS" w:cs="Times New Roman"/>
          <w:color w:val="000000"/>
          <w:kern w:val="2"/>
          <w:sz w:val="28"/>
          <w:szCs w:val="28"/>
          <w:shd w:fill="auto" w:val="clear"/>
          <w:lang w:val="ru-RU" w:eastAsia="en-US" w:bidi="ar-SA"/>
        </w:rPr>
        <w:t>Закон вступает в силу с 1 января 2024 года, за исключением положений, для которых установлены иные сроки вступления их в силу.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«В Госдуму внесен законопроект, уточняющий порядок оплаты сверхурочной работы (Проект Федерального закона №513228-8 «О внесении изменения в статью 152 Трудового кодекса Российской Федерации»)».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статье 152 ТК РФ планируется закрепить, что при оплате сверхурочной работы должны начисляться в том числе компенсационные и стимулирующие выплаты.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Предусматривается, что предлагаемые поправки не являются основанием для пересмотра работодателем ранее установленных условий оплаты сверхурочной работы в более высоком размере.</w:t>
      </w:r>
    </w:p>
    <w:p>
      <w:pPr>
        <w:pStyle w:val="Normal"/>
        <w:spacing w:lineRule="auto" w:line="240" w:before="0" w:after="0"/>
        <w:ind w:firstLine="708"/>
        <w:contextualSpacing/>
        <w:jc w:val="both"/>
        <w:rPr>
          <w:rFonts w:cs="Times New Roman"/>
          <w:shd w:fill="auto" w:val="clear"/>
        </w:rPr>
      </w:pPr>
      <w:r>
        <w:rPr>
          <w:rFonts w:eastAsia="Arial Unicode MS" w:cs="Times New Roman"/>
          <w:color w:val="000000"/>
          <w:kern w:val="2"/>
          <w:sz w:val="28"/>
          <w:szCs w:val="28"/>
          <w:shd w:fill="auto" w:val="clear"/>
          <w:lang w:val="ru-RU" w:eastAsia="en-US" w:bidi="ar-SA"/>
        </w:rPr>
        <w:t>Законопроект подготовлен во исполнение Постановления Конституционного Суда от 27.06.2023 № 35-П.</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Разъяснения законодательства на тему: «В ТК РФ предлагается закрепить правила установления систем премирования в организациях (Проект Федерального закона N 513234-8 «О внесении изменений в статью 135 Трудового кодекса Российской Федерации»)».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Статью 135 ТК РФ планируется дополнить положением, предусматривающим, что при установлении систем премирования в коллективных договорах,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 необходимо определить виды премий, их размеры, сроки, основания, а также условия их выплаты работникам, в том числе с учетом качества, эффективности и продолжительности работы, наличия или отсутствия дисциплинарного взыскания и др.</w:t>
      </w:r>
    </w:p>
    <w:p>
      <w:pPr>
        <w:pStyle w:val="Normal"/>
        <w:spacing w:lineRule="auto" w:line="240" w:before="0" w:after="0"/>
        <w:ind w:firstLine="708"/>
        <w:contextualSpacing/>
        <w:jc w:val="both"/>
        <w:rPr>
          <w:rFonts w:cs="Times New Roman"/>
          <w:shd w:fill="auto" w:val="clear"/>
        </w:rPr>
      </w:pPr>
      <w:r>
        <w:rPr>
          <w:rFonts w:eastAsia="Arial Unicode MS" w:cs="Times New Roman"/>
          <w:color w:val="000000"/>
          <w:kern w:val="2"/>
          <w:sz w:val="28"/>
          <w:szCs w:val="28"/>
          <w:shd w:fill="auto" w:val="clear"/>
          <w:lang w:val="ru-RU" w:eastAsia="en-US" w:bidi="ar-SA"/>
        </w:rPr>
        <w:t>Законопроект подготовлен во исполнение Постановления Конституционного Суда от 15.06.2023 № 32-П.</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firstLine="708"/>
        <w:contextualSpacing/>
        <w:jc w:val="both"/>
        <w:rPr>
          <w:shd w:fill="auto" w:val="clear"/>
        </w:rPr>
      </w:pPr>
      <w:r>
        <w:rPr>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Минфином в Письме от 13.12.2023 № 02-12-09/120895 «О Постановлении Правительства Российской Федерации от 25.10.2023 № 1780» даны разъяснения по вопросам о переходе к единым правилам предоставления субсидий производителям товаров, работ, услуг».</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 1 января 2024 года вступают в силу единые правила предоставления производителям товаров, работ, услуг субсидий (грантов), предусмотренных пунктами 1 и 7 статьи 78 и пунктами 2 и 4 статьи 78.1 БК РФ.</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Единые правила определяют общие положения об условиях и порядке предоставления субсидий, а также требования к содержанию, порядку формирования и согласования решений главных распорядителей средств федерального бюджета (Решения).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письме сообщены особенности переходного периода к применению единых правил; разъяснен порядок формирования и согласования Решений; приведены требования к установлению результатов предоставления субсидии.</w:t>
      </w:r>
    </w:p>
    <w:p>
      <w:pPr>
        <w:pStyle w:val="Normal"/>
        <w:spacing w:lineRule="auto" w:line="240" w:before="0" w:after="0"/>
        <w:ind w:hanging="0"/>
        <w:contextualSpacing/>
        <w:jc w:val="center"/>
        <w:rPr>
          <w:rFonts w:ascii="Times New Roman" w:hAnsi="Times New Roman" w:cs="Times New Roman"/>
          <w:sz w:val="28"/>
          <w:szCs w:val="28"/>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firstLine="708"/>
        <w:contextualSpacing/>
        <w:jc w:val="both"/>
        <w:rPr>
          <w:shd w:fill="auto" w:val="clear"/>
        </w:rPr>
      </w:pPr>
      <w:r>
        <w:rPr>
          <w:shd w:fill="auto" w:val="clear"/>
        </w:rPr>
      </w:r>
    </w:p>
    <w:p>
      <w:pPr>
        <w:pStyle w:val="Normal"/>
        <w:spacing w:lineRule="auto" w:line="240" w:before="0" w:after="0"/>
        <w:ind w:hanging="0"/>
        <w:contextualSpacing/>
        <w:jc w:val="cente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Минфином в Письме от 15.12.2023 № 02-12-10/121403 «О разъяснении порядков предоставления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предусмотренных статьями 78 и 78.1 Бюджетного кодекса РФ в редакции Федерального закона от 19.12.2022 № 521-ФЗ» подготовлены разъяснения о предоставлении субсидий из бюджетов субъектов РФ (местных бюджетов) в соответствии с Едиными правилами или Общими требованиями».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Единые правила предусмотрены постановлением Правительства РФ от 25 октября 2023 г. N 1780, общие требования к правовым актам, регулирующим предоставление субсидий, - постановлением Правительства РФ от 25 октября 2023 г. N 1782.</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Допустимые подходы к порядку предоставления субсидий из бюджетов субъектов РФ (местных бюджетов) определены положениями статей 78 и 78.1 БК РФ:</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соответствии с Едиными правилами - в случаях, установленных законом субъекта РФ (муниципальным правовым актом), и принимаемыми в соответствии с ними решениями органов власти, осуществляющих полномочия главного распорядителя средств бюджета (ГРБС, Решение);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соответствии с НПА субъектов РФ (муниципальными правовыми актами) или актами уполномоченных органов власти, устанавливающими правила предоставления субсидий.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письме приведены рекомендации по применению соответствующих подходов при предоставлении субсидий, в том числе сообщается о необходимости актуализации и сроках принятия нормативных актов и соответствующих решений.</w:t>
      </w:r>
    </w:p>
    <w:p>
      <w:pPr>
        <w:pStyle w:val="Normal"/>
        <w:spacing w:lineRule="auto" w:line="240" w:before="0" w:after="0"/>
        <w:ind w:hanging="0"/>
        <w:contextualSpacing/>
        <w:jc w:val="center"/>
        <w:rPr>
          <w:rFonts w:ascii="Times New Roman" w:hAnsi="Times New Roman"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hd w:fill="auto" w:val="clear"/>
        </w:rPr>
      </w:pPr>
      <w:r>
        <w:rPr>
          <w:shd w:fill="auto" w:val="clear"/>
        </w:rPr>
      </w:r>
    </w:p>
    <w:p>
      <w:pPr>
        <w:pStyle w:val="Normal"/>
        <w:spacing w:lineRule="auto" w:line="240" w:before="0" w:after="0"/>
        <w:ind w:hanging="0"/>
        <w:contextualSpacing/>
        <w:jc w:val="cente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Постановлению Правительства РФ от 14.12.2023 № 2145 «О проведении на территории Российской Федерации эксперимента по маркировке средствами идентификации отдельных видов товаров для детей» с 20 декабря 2023 года по 1 декабря 2024 года будет проводиться эксперимент по маркировке средствами идентификации отдельных видов товаров для детей».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перечень товаров, подлежащих маркировке, включены в том числе: игрушки, предназначенные для детей в возрасте до 14 лет, - самокаты, педальные автомобили и аналогичные игрушки на колесах (за исключением трехколесных велосипедов);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p>
      <w:pPr>
        <w:pStyle w:val="Normal"/>
        <w:spacing w:lineRule="auto" w:line="240" w:before="0" w:after="0"/>
        <w:ind w:hanging="0"/>
        <w:contextualSpacing/>
        <w:jc w:val="center"/>
        <w:rPr>
          <w:rFonts w:eastAsia="Arial Unicode MS"/>
          <w:color w:val="000000"/>
          <w:kern w:val="2"/>
          <w:lang w:val="ru-RU" w:eastAsia="en-US" w:bidi="ar-SA"/>
        </w:rPr>
      </w:pPr>
      <w:r>
        <w:rPr>
          <w:rFonts w:eastAsia="Arial Unicode MS"/>
          <w:color w:val="000000"/>
          <w:kern w:val="2"/>
          <w:lang w:val="ru-RU" w:eastAsia="en-US" w:bidi="ar-SA"/>
        </w:rPr>
      </w:r>
    </w:p>
    <w:p>
      <w:pPr>
        <w:pStyle w:val="Normal"/>
        <w:spacing w:lineRule="auto" w:line="240" w:before="0" w:after="0"/>
        <w:ind w:hanging="0"/>
        <w:contextualSpacing/>
        <w:jc w:val="center"/>
        <w:rPr>
          <w:rFonts w:ascii="Times New Roman" w:hAnsi="Times New Roman" w:cs="Times New Roman"/>
          <w:sz w:val="28"/>
          <w:szCs w:val="28"/>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firstLine="708"/>
        <w:contextualSpacing/>
        <w:jc w:val="both"/>
        <w:rPr>
          <w:shd w:fill="auto" w:val="clear"/>
        </w:rPr>
      </w:pPr>
      <w:r>
        <w:rPr>
          <w:shd w:fill="auto" w:val="clear"/>
        </w:rPr>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Распоряжению Правительства РФ от 11.12.2023 № 3547-р «Об утверждении Концепции сокращения потребления алкоголя в Российской Федерации на период до 2030 года и на дальнейшую перспективу» утверждена Концепция сокращения потребления алкоголя в РФ на период до 2030 года и на дальнейшую перспективу».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Основными задачами Концепции являются: укрепление ценностей здорового образа жизни, формирование среды, способствующей сокращению потребления алкоголя, в том числе крепких спиртных напитков; развитие системы профилактики злоупотребления алкогольной продукцией, повышение качества и доступности медицинской помощи лицам с алкогольной зависимостью и лицам, страдающим пагубным (вредным) употреблением алкоголя; развитие системы медицинской реабилитации, социальной адаптации и ресоциализации лиц с алкогольной зависимостью и лиц, страдающих пагубным (вредным) употреблением алкоголя.</w:t>
      </w:r>
    </w:p>
    <w:p>
      <w:pPr>
        <w:pStyle w:val="Normal"/>
        <w:spacing w:lineRule="auto" w:line="240" w:before="0" w:after="0"/>
        <w:ind w:hanging="0"/>
        <w:contextualSpacing/>
        <w:jc w:val="center"/>
        <w:rPr>
          <w:rFonts w:eastAsia="Arial Unicode MS"/>
          <w:color w:val="000000"/>
          <w:kern w:val="2"/>
          <w:lang w:val="ru-RU" w:eastAsia="en-US" w:bidi="ar-SA"/>
        </w:rPr>
      </w:pPr>
      <w:r>
        <w:rPr>
          <w:rFonts w:eastAsia="Arial Unicode MS"/>
          <w:color w:val="000000"/>
          <w:kern w:val="2"/>
          <w:lang w:val="ru-RU" w:eastAsia="en-US" w:bidi="ar-SA"/>
        </w:rPr>
      </w:r>
    </w:p>
    <w:p>
      <w:pPr>
        <w:pStyle w:val="Normal"/>
        <w:spacing w:lineRule="auto" w:line="240" w:before="0" w:after="0"/>
        <w:ind w:hanging="0"/>
        <w:contextualSpacing/>
        <w:jc w:val="center"/>
        <w:rPr>
          <w:rFonts w:ascii="Times New Roman" w:hAnsi="Times New Roman" w:cs="Times New Roman"/>
          <w:sz w:val="28"/>
          <w:szCs w:val="28"/>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hanging="0"/>
        <w:contextualSpacing/>
        <w:jc w:val="center"/>
        <w:rPr>
          <w:rFonts w:cs="Times New Roman"/>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Распоряжению Правительства РФ от 14.12.2023 № 3636-р «Об утверждении форм документов, направляемых в Фонд пенсионного и социального страхования Российской Федерации» с 1 января 2024 года устанавливаются формы документов, направляемых в Социальный фонд России».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Среди них, в том числе, формы: заявления о единовременном взносе; уведомления об отказе от перевода средств пенсионных накоплений в качестве единовременного взноса по договору долгосрочных сбережений; уведомления о получении заявления о единовременном взносе, направляемого негосударственным пенсионным фондом в Фонд пенсионного и социального страхования Российской Федерации, и др.</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sz w:val="28"/>
          <w:szCs w:val="28"/>
        </w:rPr>
        <w:tab/>
      </w:r>
      <w:r>
        <w:rPr>
          <w:rFonts w:eastAsia="Arial Unicode MS" w:cs="Times New Roman"/>
          <w:color w:val="000000"/>
          <w:kern w:val="2"/>
          <w:sz w:val="28"/>
          <w:szCs w:val="28"/>
          <w:shd w:fill="auto" w:val="clear"/>
          <w:lang w:val="ru-RU" w:eastAsia="en-US" w:bidi="ar-SA"/>
        </w:rPr>
        <w:t>___________________</w:t>
      </w:r>
    </w:p>
    <w:p>
      <w:pPr>
        <w:pStyle w:val="Normal"/>
        <w:spacing w:lineRule="auto" w:line="240" w:before="0" w:after="0"/>
        <w:contextualSpacing/>
        <w:jc w:val="both"/>
        <w:rPr>
          <w:shd w:fill="auto" w:val="clear"/>
        </w:rPr>
      </w:pPr>
      <w:r>
        <w:rPr>
          <w:shd w:fill="auto" w:val="clear"/>
        </w:rPr>
      </w:r>
    </w:p>
    <w:p>
      <w:pPr>
        <w:pStyle w:val="Normal"/>
        <w:spacing w:lineRule="auto" w:line="240" w:before="0" w:after="0"/>
        <w:contextualSpacing/>
        <w:jc w:val="both"/>
        <w:rPr>
          <w:shd w:fill="auto" w:val="clear"/>
        </w:rPr>
      </w:pPr>
      <w:r>
        <w:rPr>
          <w:shd w:fill="auto" w:val="clear"/>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 xml:space="preserve">    </w:t>
      </w: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w:t>
      </w:r>
      <w:r>
        <w:rPr/>
        <w:t xml:space="preserve"> </w:t>
      </w:r>
      <w:r>
        <w:rPr>
          <w:rFonts w:cs="Times New Roman"/>
          <w:sz w:val="28"/>
          <w:szCs w:val="28"/>
        </w:rPr>
        <w:t>«Согласно Постановлению Правительства РФ от 14.12.2023 № 2140 «О внесении изменения в постановление Правительства Российской Федерации от 10.03.2022 № 336» мораторий на проведение внеплановых проверок бизнеса продлен на 2024 год».</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Как и ранее, к исключениям отнесены проверки, которые проводятся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
    <w:p>
      <w:pPr>
        <w:pStyle w:val="Normal"/>
        <w:spacing w:lineRule="auto" w:line="240" w:before="0" w:after="0"/>
        <w:ind w:hanging="0"/>
        <w:contextualSpacing/>
        <w:jc w:val="center"/>
        <w:rPr/>
      </w:pPr>
      <w:r>
        <w:rPr>
          <w:rFonts w:eastAsia="Arial Unicode MS" w:cs="Times New Roman"/>
          <w:color w:val="000000"/>
          <w:kern w:val="2"/>
          <w:sz w:val="28"/>
          <w:szCs w:val="28"/>
          <w:shd w:fill="auto" w:val="clear"/>
          <w:lang w:val="ru-RU" w:eastAsia="en-US" w:bidi="ar-SA"/>
        </w:rPr>
        <w:t>____________________</w:t>
      </w:r>
      <w:r>
        <w:rPr>
          <w:rFonts w:cs="Times New Roman"/>
          <w:sz w:val="28"/>
          <w:szCs w:val="28"/>
        </w:rPr>
        <w:tab/>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 xml:space="preserve">      </w:t>
      </w: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«Ключевая ставка Банка России повышена до 16,00% годовых (Информация Банка России от 15.12.2023)».</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Банк России принял решение повысить ключевую ставку на 100 б.п., до 16,00 % годовых.</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Банк России отмечает, что текущее инфляционное давление остается высоким. Отклонение российской экономики вверх от траектории сбалансированного роста во втором полугодии 2023 года оказалось более значительным, чем Банк России оценивал в октябре. В отдельных сегментах кредитного рынка появились признаки замедления активности, однако общие темпы роста кредитования по-прежнему остаются высокими. Повысились инфляционные ожидания населения и ценовые ожидания предприятий. Возвращение инфляции к цели в 2024 году и ее дальнейшая стабилизация вблизи 4% предполагают продолжительный период поддержания жестких денежно-кредитных условий в экономике.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16 февраля 2024 года.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contextualSpacing/>
        <w:jc w:val="both"/>
        <w:rPr>
          <w:shd w:fill="auto" w:val="clear"/>
        </w:rPr>
      </w:pPr>
      <w:r>
        <w:rPr>
          <w:rFonts w:cs="Times New Roman"/>
          <w:sz w:val="28"/>
          <w:szCs w:val="28"/>
          <w:shd w:fill="auto" w:val="clear"/>
        </w:rPr>
        <w:tab/>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cs="Times New Roman"/>
          <w:shd w:fill="auto" w:val="clear"/>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Постановлению Правительства РФ от 14.12.2023 № 2141 «О внесении изменений в постановление Правительства Российской Федерации от 12.10.2020 № 1661» с 1 января 2024 года актуализируются лицензионные требования к лицензиату и соискателю лицензии на осуществление деятельности по эксплуатации взрывопожароопасных и химически опасных производственных объектов I, II и III классов опасности».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Лицензионные требования приведены в соответствие с Федеральным законом от 14.11.2023 N 534-ФЗ «О внесении изменений в Федеральный закон «О промышленной безопасности опасных производственных объектов».</w:t>
      </w:r>
    </w:p>
    <w:p>
      <w:pPr>
        <w:pStyle w:val="Normal"/>
        <w:spacing w:lineRule="auto" w:line="240" w:before="0" w:after="0"/>
        <w:ind w:hanging="0"/>
        <w:contextualSpacing/>
        <w:jc w:val="center"/>
        <w:rPr>
          <w:rFonts w:ascii="Times New Roman" w:hAnsi="Times New Roman" w:cs="Times New Roman"/>
          <w:sz w:val="28"/>
          <w:szCs w:val="28"/>
          <w:shd w:fill="auto" w:val="clear"/>
        </w:rPr>
      </w:pPr>
      <w:r>
        <w:rPr>
          <w:rFonts w:eastAsia="Arial Unicode MS" w:cs="Times New Roman"/>
          <w:color w:val="000000"/>
          <w:kern w:val="2"/>
          <w:sz w:val="28"/>
          <w:szCs w:val="28"/>
          <w:shd w:fill="auto" w:val="clear"/>
          <w:lang w:val="ru-RU" w:eastAsia="en-US" w:bidi="ar-SA"/>
        </w:rPr>
        <w:t>____________________</w:t>
      </w:r>
    </w:p>
    <w:p>
      <w:pPr>
        <w:pStyle w:val="Normal"/>
        <w:spacing w:lineRule="auto" w:line="240" w:before="0" w:after="0"/>
        <w:ind w:hanging="0"/>
        <w:contextualSpacing/>
        <w:jc w:val="center"/>
        <w:rPr>
          <w:rFonts w:cs="Times New Roman"/>
          <w:shd w:fill="auto" w:val="clear"/>
        </w:rPr>
      </w:pPr>
      <w:r>
        <w:rPr>
          <w:rFonts w:cs="Times New Roman"/>
          <w:shd w:fill="auto" w:val="clear"/>
        </w:rPr>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eastAsia="Arial Unicode MS"/>
          <w:color w:val="000000"/>
          <w:kern w:val="2"/>
          <w:sz w:val="28"/>
          <w:szCs w:val="28"/>
          <w:lang w:val="ru-RU" w:eastAsia="en-US" w:bidi="ar-SA"/>
        </w:rPr>
      </w:pPr>
      <w:r>
        <w:rPr>
          <w:rFonts w:eastAsia="Arial Unicode MS"/>
          <w:color w:val="000000"/>
          <w:kern w:val="2"/>
          <w:sz w:val="28"/>
          <w:szCs w:val="28"/>
          <w:lang w:val="ru-RU" w:eastAsia="en-US" w:bidi="ar-SA"/>
        </w:rPr>
      </w:r>
    </w:p>
    <w:p>
      <w:pPr>
        <w:pStyle w:val="Normal"/>
        <w:spacing w:lineRule="auto" w:line="240" w:before="0" w:after="0"/>
        <w:ind w:hanging="0"/>
        <w:contextualSpacing/>
        <w:jc w:val="center"/>
        <w:rPr>
          <w:rFonts w:cs="Times New Roman"/>
          <w:b/>
          <w:b/>
          <w:bCs/>
          <w:shd w:fill="auto" w:val="clear"/>
        </w:rPr>
      </w:pPr>
      <w:r>
        <w:rPr>
          <w:rFonts w:eastAsia="Arial Unicode MS" w:cs="Times New Roman"/>
          <w:b/>
          <w:bCs/>
          <w:color w:val="000000"/>
          <w:kern w:val="2"/>
          <w:sz w:val="28"/>
          <w:szCs w:val="28"/>
          <w:shd w:fill="auto" w:val="clear"/>
          <w:lang w:val="ru-RU" w:eastAsia="en-US" w:bidi="ar-SA"/>
        </w:rPr>
        <w:t xml:space="preserve">Информация   о деятельности прокуратуры Костромского района </w:t>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firstLine="708"/>
        <w:contextualSpacing/>
        <w:jc w:val="both"/>
        <w:rPr>
          <w:sz w:val="28"/>
          <w:szCs w:val="28"/>
        </w:rPr>
      </w:pPr>
      <w:r>
        <w:rPr>
          <w:rFonts w:cs="Times New Roman"/>
          <w:sz w:val="28"/>
          <w:szCs w:val="28"/>
        </w:rPr>
        <w:t>1. Прокуратурой Костромского района по обращению проведена проверка исполнения законодательства о льготном лекарственном обеспечении, по итогам которой прокурор района обратился в суд с иском об обеспечении лекарственным препаратом по медицинским показаниям в полном объеме.</w:t>
      </w:r>
    </w:p>
    <w:p>
      <w:pPr>
        <w:pStyle w:val="Normal"/>
        <w:spacing w:lineRule="auto" w:line="240" w:before="0" w:after="0"/>
        <w:ind w:firstLine="708"/>
        <w:contextualSpacing/>
        <w:jc w:val="both"/>
        <w:rPr>
          <w:sz w:val="28"/>
          <w:szCs w:val="28"/>
        </w:rPr>
      </w:pPr>
      <w:r>
        <w:rPr>
          <w:rFonts w:cs="Times New Roman"/>
          <w:sz w:val="28"/>
          <w:szCs w:val="28"/>
        </w:rPr>
        <w:t>Решением Свердловского районного суда г. Костромы в полном объеме удовлетворены требования прокурора, а также ходатайство об обращении решения суда к немедленному исполнению.</w:t>
      </w:r>
    </w:p>
    <w:p>
      <w:pPr>
        <w:pStyle w:val="Normal"/>
        <w:spacing w:lineRule="auto" w:line="240" w:before="0" w:after="0"/>
        <w:ind w:firstLine="708"/>
        <w:contextualSpacing/>
        <w:jc w:val="both"/>
        <w:rPr>
          <w:sz w:val="28"/>
          <w:szCs w:val="28"/>
        </w:rPr>
      </w:pPr>
      <w:r>
        <w:rPr>
          <w:rFonts w:cs="Times New Roman"/>
          <w:sz w:val="28"/>
          <w:szCs w:val="28"/>
        </w:rPr>
        <w:t>В результате вмешательства прокуратуры района организовано бесперебойное обеспечение гражданина лекарственными препаратами «бисопролол», «моксонидин», «инсулин гларгин + ликсисенетид», «изорбида динитрат», «эмпаглифизин», «лозартан».</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sz w:val="28"/>
          <w:szCs w:val="28"/>
        </w:rPr>
      </w:pPr>
      <w:r>
        <w:rPr>
          <w:rFonts w:cs="Times New Roman"/>
          <w:sz w:val="28"/>
          <w:szCs w:val="28"/>
        </w:rPr>
        <w:t>2. Костромским районным судом с участием государственного обвинителя рассмотрено уголовное дело по факту причинения тяжкого вреда здоровью, совершенного с применением предмета, используемого в качестве оружия.</w:t>
      </w:r>
    </w:p>
    <w:p>
      <w:pPr>
        <w:pStyle w:val="Normal"/>
        <w:spacing w:lineRule="auto" w:line="240" w:before="0" w:after="0"/>
        <w:ind w:firstLine="708"/>
        <w:contextualSpacing/>
        <w:jc w:val="both"/>
        <w:rPr>
          <w:sz w:val="28"/>
          <w:szCs w:val="28"/>
        </w:rPr>
      </w:pPr>
      <w:r>
        <w:rPr>
          <w:rFonts w:cs="Times New Roman"/>
          <w:sz w:val="28"/>
          <w:szCs w:val="28"/>
        </w:rPr>
        <w:t>В ходе расследования уголовного дела установлено, что 40-летний житель Костромского района 13.11.2022, находясь в состоянии алкогольного опьянения по месту своего проживания в п. Никольское в ходе обоюдной ссоры нанес своему знакомому удар ножом в область брюшной полости. В результате потерпевшему был причинен тяжкий вред здоровью.</w:t>
      </w:r>
    </w:p>
    <w:p>
      <w:pPr>
        <w:pStyle w:val="Normal"/>
        <w:spacing w:lineRule="auto" w:line="240" w:before="0" w:after="0"/>
        <w:ind w:firstLine="708"/>
        <w:contextualSpacing/>
        <w:jc w:val="both"/>
        <w:rPr>
          <w:sz w:val="28"/>
          <w:szCs w:val="28"/>
        </w:rPr>
      </w:pPr>
      <w:r>
        <w:rPr>
          <w:rFonts w:cs="Times New Roman"/>
          <w:sz w:val="28"/>
          <w:szCs w:val="28"/>
        </w:rPr>
        <w:t>Подсудимый свою вину в нанесении телесных повреждений признал, при этом указал на то, что не имел умысла на причинение тяжкого вреда здоровью.</w:t>
      </w:r>
    </w:p>
    <w:p>
      <w:pPr>
        <w:pStyle w:val="Normal"/>
        <w:spacing w:lineRule="auto" w:line="240" w:before="0" w:after="0"/>
        <w:ind w:firstLine="708"/>
        <w:contextualSpacing/>
        <w:jc w:val="both"/>
        <w:rPr>
          <w:sz w:val="28"/>
          <w:szCs w:val="28"/>
        </w:rPr>
      </w:pPr>
      <w:r>
        <w:rPr>
          <w:rFonts w:cs="Times New Roman"/>
          <w:sz w:val="28"/>
          <w:szCs w:val="28"/>
        </w:rPr>
        <w:t>По результатам рассмотрения уголовного дела подсудимый признан виновным в совершении преступления, предусмотренного п. «з» ч.2 ст.111 УК РФ.</w:t>
      </w:r>
    </w:p>
    <w:p>
      <w:pPr>
        <w:pStyle w:val="Normal"/>
        <w:spacing w:lineRule="auto" w:line="240" w:before="0" w:after="0"/>
        <w:ind w:firstLine="708"/>
        <w:contextualSpacing/>
        <w:jc w:val="both"/>
        <w:rPr>
          <w:sz w:val="28"/>
          <w:szCs w:val="28"/>
        </w:rPr>
      </w:pPr>
      <w:r>
        <w:rPr>
          <w:rFonts w:cs="Times New Roman"/>
          <w:sz w:val="28"/>
          <w:szCs w:val="28"/>
        </w:rPr>
        <w:t>С учетом отягчающих обстоятельств (опасный рецидив) и смягчающего обстоятельства (признание вины) судом назначено наказание в виде 5 лет лишения свободы с отбыванием наказания в колонии строгого режима.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sz w:val="28"/>
          <w:szCs w:val="28"/>
        </w:rPr>
      </w:pPr>
      <w:r>
        <w:rPr>
          <w:rFonts w:cs="Times New Roman"/>
          <w:sz w:val="28"/>
          <w:szCs w:val="28"/>
        </w:rPr>
        <w:t>3. Прокуратурой Костромского района поддержано государственное обвинение в суде по уголовному делу в отношении 36-летнего жителя Ивановской области. Он признан виновным в совершении преступлений, предусмотренных чч.2, 3 ст.158 УК РФ (кражи, с причинением значительного ущерба гражданину, с незаконным проникновением в жилище, хранилище).</w:t>
      </w:r>
    </w:p>
    <w:p>
      <w:pPr>
        <w:pStyle w:val="Normal"/>
        <w:spacing w:lineRule="auto" w:line="240" w:before="0" w:after="0"/>
        <w:ind w:firstLine="708"/>
        <w:contextualSpacing/>
        <w:jc w:val="both"/>
        <w:rPr>
          <w:sz w:val="28"/>
          <w:szCs w:val="28"/>
        </w:rPr>
      </w:pPr>
      <w:r>
        <w:rPr>
          <w:rFonts w:cs="Times New Roman"/>
          <w:sz w:val="28"/>
          <w:szCs w:val="28"/>
        </w:rPr>
        <w:t>Судом установлено, что мужчина, ранее неоднократно судимый за кражи, являясь подсудимым по уголовному делу о квартирной краже, находившемуся в производстве одного из районных судов Ивановской области, в 2021 году скрылся от суда и совершил 10 краж из дачных домов на территории г. Костромы и Костромского района. Предметом хищений являлись в основном электроинструменты. Общая сумма причиненного ущерба составила около 250 тыс. рублей.</w:t>
      </w:r>
    </w:p>
    <w:p>
      <w:pPr>
        <w:pStyle w:val="Normal"/>
        <w:spacing w:lineRule="auto" w:line="240" w:before="0" w:after="0"/>
        <w:ind w:firstLine="708"/>
        <w:contextualSpacing/>
        <w:jc w:val="both"/>
        <w:rPr>
          <w:sz w:val="28"/>
          <w:szCs w:val="28"/>
        </w:rPr>
      </w:pPr>
      <w:r>
        <w:rPr>
          <w:rFonts w:cs="Times New Roman"/>
          <w:sz w:val="28"/>
          <w:szCs w:val="28"/>
        </w:rPr>
        <w:t>Несмотря на частичное непризнание подсудимым своей вины, стороной государственного обвинения представлено достаточно доказательств для вынесения обвинительного приговора.</w:t>
      </w:r>
    </w:p>
    <w:p>
      <w:pPr>
        <w:pStyle w:val="Normal"/>
        <w:spacing w:lineRule="auto" w:line="240" w:before="0" w:after="0"/>
        <w:ind w:firstLine="708"/>
        <w:contextualSpacing/>
        <w:jc w:val="both"/>
        <w:rPr>
          <w:sz w:val="28"/>
          <w:szCs w:val="28"/>
        </w:rPr>
      </w:pPr>
      <w:r>
        <w:rPr>
          <w:rFonts w:cs="Times New Roman"/>
          <w:sz w:val="28"/>
          <w:szCs w:val="28"/>
        </w:rPr>
        <w:t>С учетом наказания, назначенного по приговору суда в Ивановской области, мужчина осужден к 8 годам лишения свободы, с отбыванием в исправительной колонии строгого режима, с ограничением свободы на срок 1 год 6 месяцев.</w:t>
      </w:r>
    </w:p>
    <w:p>
      <w:pPr>
        <w:pStyle w:val="Normal"/>
        <w:spacing w:lineRule="auto" w:line="240" w:before="0" w:after="0"/>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4. Прокуратурой Костромского района проведена проверка исполнения законодательства о дорожной деятельности, а также в сфере безопасности дорожного движения.</w:t>
      </w:r>
    </w:p>
    <w:p>
      <w:pPr>
        <w:pStyle w:val="Normal"/>
        <w:spacing w:lineRule="auto" w:line="240" w:before="0" w:after="0"/>
        <w:ind w:firstLine="708"/>
        <w:contextualSpacing/>
        <w:jc w:val="both"/>
        <w:rPr>
          <w:sz w:val="28"/>
          <w:szCs w:val="28"/>
        </w:rPr>
      </w:pPr>
      <w:r>
        <w:rPr>
          <w:rFonts w:cs="Times New Roman"/>
          <w:sz w:val="28"/>
          <w:szCs w:val="28"/>
        </w:rPr>
        <w:t>Проверка, проведенная по поручению прокуратуры области, показала, что автомобильная дорога, проходящая между домом № 8 по ул. Школьной в п. Никольское Костромского района и ГСК № 5, имеет недостатки эксплуатационного состояния, что выражается в наличии ям, выбоин полотна проезжей части автомобильной дороги.</w:t>
      </w:r>
    </w:p>
    <w:p>
      <w:pPr>
        <w:pStyle w:val="Normal"/>
        <w:spacing w:lineRule="auto" w:line="240" w:before="0" w:after="0"/>
        <w:ind w:firstLine="708"/>
        <w:contextualSpacing/>
        <w:jc w:val="both"/>
        <w:rPr>
          <w:sz w:val="28"/>
          <w:szCs w:val="28"/>
        </w:rPr>
      </w:pPr>
      <w:r>
        <w:rPr>
          <w:rFonts w:cs="Times New Roman"/>
          <w:sz w:val="28"/>
          <w:szCs w:val="28"/>
        </w:rPr>
        <w:t>По итогам проведенной проверки прокурор района обратился в суд с административным исковым заявлением о возложении обязанности на администрацию Никольского сельского поселения Костромского муниципального района в течение 9 месяцев с момента вступления решения суда в законную силу привести автомобильную дорогу, проходящую между домом № 8 по ул. Школьной в п. Никольское Костромского района и ГСК №5, в нормативное состояние.</w:t>
      </w:r>
    </w:p>
    <w:p>
      <w:pPr>
        <w:pStyle w:val="Normal"/>
        <w:spacing w:lineRule="auto" w:line="240" w:before="0" w:after="0"/>
        <w:ind w:firstLine="708"/>
        <w:contextualSpacing/>
        <w:jc w:val="both"/>
        <w:rPr>
          <w:sz w:val="28"/>
          <w:szCs w:val="28"/>
        </w:rPr>
      </w:pPr>
      <w:r>
        <w:rPr>
          <w:rFonts w:cs="Times New Roman"/>
          <w:sz w:val="28"/>
          <w:szCs w:val="28"/>
        </w:rPr>
        <w:t>Иск прокурора района рассмотрен, удовлетворен.</w:t>
      </w:r>
      <w:bookmarkStart w:id="4" w:name="_Hlk153817531"/>
      <w:bookmarkEnd w:id="4"/>
    </w:p>
    <w:p>
      <w:pPr>
        <w:pStyle w:val="Normal"/>
        <w:spacing w:lineRule="auto" w:line="240" w:before="0" w:after="0"/>
        <w:ind w:firstLine="708"/>
        <w:contextualSpacing/>
        <w:jc w:val="both"/>
        <w:rPr>
          <w:sz w:val="28"/>
          <w:szCs w:val="28"/>
        </w:rPr>
      </w:pPr>
      <w:r>
        <w:rPr>
          <w:rFonts w:cs="Times New Roman"/>
          <w:sz w:val="28"/>
          <w:szCs w:val="28"/>
        </w:rPr>
        <w:t>Исполнение судебного решения находится на особом контроле прокурора района.</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5. Прокуратурой Костромского района проведена проверка исполнения жилищного законодательства по обращению местного жителя, которому приостановлена выплата субсидии на оплату коммунальных услуг ввиду наличия задолженности по обозначенным услугам.</w:t>
      </w:r>
    </w:p>
    <w:p>
      <w:pPr>
        <w:pStyle w:val="Normal"/>
        <w:spacing w:lineRule="auto" w:line="240" w:before="0" w:after="0"/>
        <w:ind w:firstLine="708"/>
        <w:contextualSpacing/>
        <w:jc w:val="both"/>
        <w:rPr>
          <w:sz w:val="28"/>
          <w:szCs w:val="28"/>
        </w:rPr>
      </w:pPr>
      <w:r>
        <w:rPr>
          <w:rFonts w:cs="Times New Roman"/>
          <w:sz w:val="28"/>
          <w:szCs w:val="28"/>
        </w:rPr>
        <w:t>В соответствии с ч.1 ст.159 ЖК РФ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pPr>
        <w:pStyle w:val="Normal"/>
        <w:spacing w:lineRule="auto" w:line="240" w:before="0" w:after="0"/>
        <w:ind w:firstLine="708"/>
        <w:contextualSpacing/>
        <w:jc w:val="both"/>
        <w:rPr>
          <w:sz w:val="28"/>
          <w:szCs w:val="28"/>
        </w:rPr>
      </w:pPr>
      <w:r>
        <w:rPr>
          <w:rFonts w:cs="Times New Roman"/>
          <w:sz w:val="28"/>
          <w:szCs w:val="28"/>
        </w:rPr>
        <w:t>Согласно ч.7 ст.159 ЖК РФ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устанавливается Правительством Российской Федерации.</w:t>
      </w:r>
    </w:p>
    <w:p>
      <w:pPr>
        <w:pStyle w:val="Normal"/>
        <w:spacing w:lineRule="auto" w:line="240" w:before="0" w:after="0"/>
        <w:ind w:firstLine="708"/>
        <w:contextualSpacing/>
        <w:jc w:val="both"/>
        <w:rPr>
          <w:sz w:val="28"/>
          <w:szCs w:val="28"/>
        </w:rPr>
      </w:pPr>
      <w:r>
        <w:rPr>
          <w:rFonts w:cs="Times New Roman"/>
          <w:sz w:val="28"/>
          <w:szCs w:val="28"/>
        </w:rPr>
        <w:t>С учетом подп. «г» п.60 Правил предоставления субсидий на оплату жилого помещения и коммунальных услуг, утвержденных постановлением Правительства РФ от 14.12.2005 № 761, предоставление субсидии прекращается по решению уполномоченного органа при условии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последний года.</w:t>
      </w:r>
    </w:p>
    <w:p>
      <w:pPr>
        <w:pStyle w:val="Normal"/>
        <w:spacing w:lineRule="auto" w:line="240" w:before="0" w:after="0"/>
        <w:ind w:firstLine="708"/>
        <w:contextualSpacing/>
        <w:jc w:val="both"/>
        <w:rPr>
          <w:sz w:val="28"/>
          <w:szCs w:val="28"/>
        </w:rPr>
      </w:pPr>
      <w:r>
        <w:rPr>
          <w:rFonts w:cs="Times New Roman"/>
          <w:sz w:val="28"/>
          <w:szCs w:val="28"/>
        </w:rPr>
        <w:t>Установлено, что непогашенной задолженности, подтвержденной вступившим в законную силу судебным актом, у заявителя не имелось.</w:t>
      </w:r>
    </w:p>
    <w:p>
      <w:pPr>
        <w:pStyle w:val="Normal"/>
        <w:spacing w:lineRule="auto" w:line="240" w:before="0" w:after="0"/>
        <w:ind w:firstLine="708"/>
        <w:contextualSpacing/>
        <w:jc w:val="both"/>
        <w:rPr>
          <w:sz w:val="28"/>
          <w:szCs w:val="28"/>
        </w:rPr>
      </w:pPr>
      <w:r>
        <w:rPr>
          <w:rFonts w:cs="Times New Roman"/>
          <w:sz w:val="28"/>
          <w:szCs w:val="28"/>
        </w:rPr>
        <w:t>Директору ОГКУ «ЦСВ» внесено представление, по результатам рассмотрения которого выплата компенсации возобновлена.</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contextualSpacing/>
        <w:jc w:val="both"/>
        <w:rPr>
          <w:rFonts w:ascii="Times New Roman" w:hAnsi="Times New Roman" w:cs="Times New Roman"/>
          <w:sz w:val="27"/>
          <w:szCs w:val="27"/>
        </w:rPr>
      </w:pPr>
      <w:r>
        <w:rPr>
          <w:rFonts w:cs="Times New Roman"/>
          <w:sz w:val="27"/>
          <w:szCs w:val="27"/>
        </w:rPr>
        <w:tab/>
      </w:r>
      <w:r>
        <w:rPr>
          <w:rFonts w:cs="Times New Roman"/>
          <w:sz w:val="28"/>
          <w:szCs w:val="28"/>
        </w:rPr>
        <w:t>6. Прокуратурой Костромского района в ходе мониторинга средств массовой информации установлено, что ряд Интернет-сайтов, доступных для российских пользователей, содержат информацию, запрещенною к распространению в соответствии с действующим законодательством.</w:t>
      </w:r>
    </w:p>
    <w:p>
      <w:pPr>
        <w:pStyle w:val="Normal"/>
        <w:spacing w:lineRule="auto" w:line="240" w:before="0" w:after="0"/>
        <w:contextualSpacing/>
        <w:jc w:val="both"/>
        <w:rPr>
          <w:sz w:val="28"/>
          <w:szCs w:val="28"/>
        </w:rPr>
      </w:pPr>
      <w:r>
        <w:rPr>
          <w:rFonts w:cs="Times New Roman"/>
          <w:sz w:val="28"/>
          <w:szCs w:val="28"/>
        </w:rPr>
        <w:tab/>
        <w:t>На данных интернет-страницах, в нарушение требований ст.5 Федерального закона от 29.12.2010 № 436-ФЗ «О защите детей от информации, причиняющей вред их здоровью и развитию» размещена информация, в виде видеороликов с агрессивным поведением несовершеннолетних и в их отношении, драками между детьми, избиение детей. Вход на сайт свободный, не требует предварительной регистрации и пароля, ознакомиться с содержанием указанных страниц и перейти на заблокированные доменные ресурсы (сайты) может любой желающий.</w:t>
      </w:r>
    </w:p>
    <w:p>
      <w:pPr>
        <w:pStyle w:val="Normal"/>
        <w:spacing w:lineRule="auto" w:line="240" w:before="0" w:after="0"/>
        <w:ind w:firstLine="708"/>
        <w:contextualSpacing/>
        <w:jc w:val="both"/>
        <w:rPr>
          <w:sz w:val="28"/>
          <w:szCs w:val="28"/>
        </w:rPr>
      </w:pPr>
      <w:r>
        <w:rPr>
          <w:rFonts w:cs="Times New Roman"/>
          <w:sz w:val="28"/>
          <w:szCs w:val="28"/>
        </w:rPr>
        <w:t>По итогам проведенной проверки прокурор района в соответствии со ст.ст.9, 10, 15.1 Федерального закона от 27.07.2006 № 149-ФЗ «Об информации, информационных технологиях и о защите информации» обратился в суд с административным исковым заявлением о признании информации, размещенной в информационно-телекоммуникационной сети «Интернет» на страницах сайтов, расположенных по определенным адресам запрещенной к распространению в Российской Федерации.</w:t>
      </w:r>
    </w:p>
    <w:p>
      <w:pPr>
        <w:pStyle w:val="Normal"/>
        <w:spacing w:lineRule="auto" w:line="240" w:before="0" w:after="0"/>
        <w:ind w:firstLine="708"/>
        <w:contextualSpacing/>
        <w:jc w:val="both"/>
        <w:rPr>
          <w:sz w:val="28"/>
          <w:szCs w:val="28"/>
        </w:rPr>
      </w:pPr>
      <w:r>
        <w:rPr>
          <w:rFonts w:cs="Times New Roman"/>
          <w:sz w:val="28"/>
          <w:szCs w:val="28"/>
        </w:rPr>
        <w:t>Иск прокурора района рассмотрен, удовлетворен.</w:t>
      </w:r>
    </w:p>
    <w:p>
      <w:pPr>
        <w:pStyle w:val="Normal"/>
        <w:spacing w:lineRule="auto" w:line="240" w:before="0" w:after="0"/>
        <w:ind w:firstLine="708"/>
        <w:contextualSpacing/>
        <w:jc w:val="both"/>
        <w:rPr>
          <w:sz w:val="28"/>
          <w:szCs w:val="28"/>
        </w:rPr>
      </w:pPr>
      <w:r>
        <w:rPr>
          <w:rFonts w:cs="Times New Roman"/>
          <w:sz w:val="28"/>
          <w:szCs w:val="28"/>
        </w:rPr>
        <w:t>Решение суда обращено к немедленному исполнению. Копия решения направлена в Управление Роскомнадзора по Костромской области для включения страниц сайтов сети «Интернет» в «Единый реестр доменных имен, указателей страниц сайтов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 xml:space="preserve">7. Прокуратурой Костромского района в рамках осуществления надзора за исполнением законодательства, регулирующего организацию наличного денежного обращения, путем мониторинга размещенной на сайтах сети «Интернет» информации произведен осмотр сайтов по определенным </w:t>
      </w:r>
      <w:r>
        <w:rPr>
          <w:rFonts w:cs="Times New Roman"/>
          <w:sz w:val="28"/>
          <w:szCs w:val="28"/>
          <w:lang w:val="en-US"/>
        </w:rPr>
        <w:t>URL</w:t>
      </w:r>
      <w:r>
        <w:rPr>
          <w:rFonts w:cs="Times New Roman"/>
          <w:sz w:val="28"/>
          <w:szCs w:val="28"/>
        </w:rPr>
        <w:t>-адресам.</w:t>
      </w:r>
    </w:p>
    <w:p>
      <w:pPr>
        <w:pStyle w:val="Normal"/>
        <w:spacing w:lineRule="auto" w:line="240" w:before="0" w:after="0"/>
        <w:ind w:firstLine="708"/>
        <w:contextualSpacing/>
        <w:jc w:val="both"/>
        <w:rPr>
          <w:sz w:val="28"/>
          <w:szCs w:val="28"/>
        </w:rPr>
      </w:pPr>
      <w:r>
        <w:rPr>
          <w:rFonts w:cs="Times New Roman"/>
          <w:sz w:val="28"/>
          <w:szCs w:val="28"/>
        </w:rPr>
        <w:t>По результатам осмотра данных сайтов установлено, что на их страницах размещены Интернет-форумы, содержащие темы, посвященные реализации поддельных денежных знаков.</w:t>
      </w:r>
    </w:p>
    <w:p>
      <w:pPr>
        <w:pStyle w:val="Normal"/>
        <w:spacing w:lineRule="auto" w:line="240" w:before="0" w:after="0"/>
        <w:ind w:firstLine="708"/>
        <w:contextualSpacing/>
        <w:jc w:val="both"/>
        <w:rPr>
          <w:sz w:val="28"/>
          <w:szCs w:val="28"/>
        </w:rPr>
      </w:pPr>
      <w:r>
        <w:rPr>
          <w:rFonts w:cs="Times New Roman"/>
          <w:sz w:val="28"/>
          <w:szCs w:val="28"/>
        </w:rPr>
        <w:t>Кроме того, интернет-сайты посвящены противоправной информации, в том числе вопросам кардинга (мошенничества с банковскими картами), продажи официальных документов, аккаунтов социальных сетей, персональных данных и иной информации, нарушающей законодательство и права неограниченного круга лиц.</w:t>
      </w:r>
    </w:p>
    <w:p>
      <w:pPr>
        <w:pStyle w:val="Normal"/>
        <w:spacing w:lineRule="auto" w:line="240" w:before="0" w:after="0"/>
        <w:ind w:firstLine="708"/>
        <w:contextualSpacing/>
        <w:jc w:val="both"/>
        <w:rPr>
          <w:sz w:val="28"/>
          <w:szCs w:val="28"/>
        </w:rPr>
      </w:pPr>
      <w:r>
        <w:rPr>
          <w:rFonts w:cs="Times New Roman"/>
          <w:sz w:val="28"/>
          <w:szCs w:val="28"/>
        </w:rPr>
        <w:t>По итогам проведенной проверки прокурор района в соответствии со ст.ст.9, 10, 15.1 Федерального закона от 27.07.2006 № 149-ФЗ «Об информации, информационных технологиях и о защите информации» обратился в суд с административным исковым заявлением о признании информации, размещенной в информационно-телекоммуникационной сети «Интернет» на страницах сайтов, расположенных по определенным адресам запрещенной к распространению в Российской Федерации.</w:t>
      </w:r>
    </w:p>
    <w:p>
      <w:pPr>
        <w:pStyle w:val="Normal"/>
        <w:spacing w:lineRule="auto" w:line="240" w:before="0" w:after="0"/>
        <w:ind w:firstLine="708"/>
        <w:contextualSpacing/>
        <w:jc w:val="both"/>
        <w:rPr>
          <w:sz w:val="28"/>
          <w:szCs w:val="28"/>
        </w:rPr>
      </w:pPr>
      <w:r>
        <w:rPr>
          <w:rFonts w:cs="Times New Roman"/>
          <w:sz w:val="28"/>
          <w:szCs w:val="28"/>
        </w:rPr>
        <w:t>Иск прокурора района рассмотрен, удовлетворен.</w:t>
      </w:r>
    </w:p>
    <w:p>
      <w:pPr>
        <w:pStyle w:val="Normal"/>
        <w:spacing w:lineRule="auto" w:line="240" w:before="0" w:after="0"/>
        <w:ind w:firstLine="708"/>
        <w:contextualSpacing/>
        <w:jc w:val="both"/>
        <w:rPr>
          <w:sz w:val="28"/>
          <w:szCs w:val="28"/>
        </w:rPr>
      </w:pPr>
      <w:r>
        <w:rPr>
          <w:rFonts w:cs="Times New Roman"/>
          <w:sz w:val="28"/>
          <w:szCs w:val="28"/>
        </w:rPr>
        <w:t>Решение суда обращено к немедленному исполнению. Копия решения направлена в Управление Роскомнадзора по Костромской области для включения страниц сайтов сети «Интернет» в «Единый реестр доменных имен, указателей страниц сайтов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8. Прокурор Костромского района обратился в суд с административным иском в интересах неопределенного круга лиц к МБОУ «Караваевская СОШ» о возложении обязанности в течение 8 месяцев со дня вступления решения суда в законную силу восстановить периметральное ограждение территории образовательного учреждения.</w:t>
      </w:r>
    </w:p>
    <w:p>
      <w:pPr>
        <w:pStyle w:val="Normal"/>
        <w:spacing w:lineRule="auto" w:line="240" w:before="0" w:after="0"/>
        <w:ind w:firstLine="708"/>
        <w:contextualSpacing/>
        <w:jc w:val="both"/>
        <w:rPr>
          <w:sz w:val="28"/>
          <w:szCs w:val="28"/>
        </w:rPr>
      </w:pPr>
      <w:r>
        <w:rPr>
          <w:rFonts w:cs="Times New Roman"/>
          <w:sz w:val="28"/>
          <w:szCs w:val="28"/>
        </w:rPr>
        <w:t>Так, прокуратурой района проведена проверка исполнения законодательства об образовании, антитеррористического законодательства в деятельности МБОУ «Караваевская СОШ», в ходе которой выявлены существенные нарушения законодательства.</w:t>
      </w:r>
    </w:p>
    <w:p>
      <w:pPr>
        <w:pStyle w:val="Normal"/>
        <w:spacing w:lineRule="auto" w:line="240" w:before="0" w:after="0"/>
        <w:ind w:firstLine="708"/>
        <w:contextualSpacing/>
        <w:jc w:val="both"/>
        <w:rPr>
          <w:sz w:val="28"/>
          <w:szCs w:val="28"/>
        </w:rPr>
      </w:pPr>
      <w:r>
        <w:rPr>
          <w:rFonts w:cs="Times New Roman"/>
          <w:sz w:val="28"/>
          <w:szCs w:val="28"/>
        </w:rPr>
        <w:t>В силу пунктов 2, 3 ст.28 Федерального закона от 29.12.2012 № 273-ФЗ «Об образовании в Российской Федерации» ответчик несет ответственность за создание безопасных условий для обучения и воспитания обучающихся, жизнь и здоровье детей и работников образовательной организации.</w:t>
      </w:r>
    </w:p>
    <w:p>
      <w:pPr>
        <w:pStyle w:val="Normal"/>
        <w:spacing w:lineRule="auto" w:line="240" w:before="0" w:after="0"/>
        <w:ind w:firstLine="708"/>
        <w:contextualSpacing/>
        <w:jc w:val="both"/>
        <w:rPr>
          <w:sz w:val="28"/>
          <w:szCs w:val="28"/>
        </w:rPr>
      </w:pPr>
      <w:r>
        <w:rPr>
          <w:rFonts w:cs="Times New Roman"/>
          <w:sz w:val="28"/>
          <w:szCs w:val="28"/>
        </w:rPr>
        <w:t>В ходе проведенной прокуратурой района 10.03.2022 проверки в МБОУ «Караваевская СОШ» установлено, что в нарушение требований федерального законодательства, ограждение МБОУ «Караваевская СОШ» являлось нецелостным, ограждение территории с фасада здания отсутствует, ворота открыты.</w:t>
      </w:r>
    </w:p>
    <w:p>
      <w:pPr>
        <w:pStyle w:val="Normal"/>
        <w:spacing w:lineRule="auto" w:line="240" w:before="0" w:after="0"/>
        <w:ind w:firstLine="708"/>
        <w:contextualSpacing/>
        <w:jc w:val="both"/>
        <w:rPr>
          <w:sz w:val="28"/>
          <w:szCs w:val="28"/>
        </w:rPr>
      </w:pPr>
      <w:r>
        <w:rPr>
          <w:rFonts w:cs="Times New Roman"/>
          <w:sz w:val="28"/>
          <w:szCs w:val="28"/>
        </w:rPr>
        <w:t>Решением суда требования прокурора района удовлетворены в полном объеме.</w:t>
      </w:r>
    </w:p>
    <w:p>
      <w:pPr>
        <w:pStyle w:val="Normal"/>
        <w:spacing w:lineRule="auto" w:line="240" w:before="0" w:after="0"/>
        <w:ind w:firstLine="708"/>
        <w:contextualSpacing/>
        <w:jc w:val="both"/>
        <w:rPr>
          <w:sz w:val="28"/>
          <w:szCs w:val="28"/>
        </w:rPr>
      </w:pPr>
      <w:r>
        <w:rPr>
          <w:rFonts w:cs="Times New Roman"/>
          <w:sz w:val="28"/>
          <w:szCs w:val="28"/>
        </w:rPr>
        <w:t>На МБОУ «Караваевская СОШ» возложена обязанность в течение 8 месяцев со дня вступления решения суда в законную силу восстановить периметральное ограждение территории образовательного учреждения.</w:t>
      </w:r>
    </w:p>
    <w:p>
      <w:pPr>
        <w:pStyle w:val="Normal"/>
        <w:spacing w:lineRule="auto" w:line="240" w:before="0" w:after="0"/>
        <w:ind w:firstLine="708"/>
        <w:contextualSpacing/>
        <w:jc w:val="both"/>
        <w:rPr>
          <w:sz w:val="28"/>
          <w:szCs w:val="28"/>
        </w:rPr>
      </w:pPr>
      <w:r>
        <w:rPr>
          <w:rFonts w:cs="Times New Roman"/>
          <w:sz w:val="28"/>
          <w:szCs w:val="28"/>
        </w:rPr>
        <w:t>Исполнение решения суда находится на контроле прокуратуры района.</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9. Костромской районный суд с участием представителя районной прокуратуры рассмотрел иск потерпевшей в дорожно-транспортном происшествии о возмещении ущерба, причиненного в результате дорожно-транспортного происшествия, компенсации морального вреда.</w:t>
      </w:r>
    </w:p>
    <w:p>
      <w:pPr>
        <w:pStyle w:val="Normal"/>
        <w:spacing w:lineRule="auto" w:line="240" w:before="0" w:after="0"/>
        <w:ind w:firstLine="708"/>
        <w:contextualSpacing/>
        <w:jc w:val="both"/>
        <w:rPr>
          <w:sz w:val="28"/>
          <w:szCs w:val="28"/>
        </w:rPr>
      </w:pPr>
      <w:r>
        <w:rPr>
          <w:rFonts w:cs="Times New Roman"/>
          <w:sz w:val="28"/>
          <w:szCs w:val="28"/>
        </w:rPr>
        <w:t>В обоснование требований истица указала, что 17.12.2021 с участием автомобиля Фольксваген Поло, принадлежащего ООО «Связь» под управлением водителя совершено ДТП в районе ул. Строителей г. Костромы.</w:t>
      </w:r>
    </w:p>
    <w:p>
      <w:pPr>
        <w:pStyle w:val="Normal"/>
        <w:spacing w:lineRule="auto" w:line="240" w:before="0" w:after="0"/>
        <w:ind w:firstLine="708"/>
        <w:contextualSpacing/>
        <w:jc w:val="both"/>
        <w:rPr>
          <w:sz w:val="28"/>
          <w:szCs w:val="28"/>
        </w:rPr>
      </w:pPr>
      <w:r>
        <w:rPr>
          <w:rFonts w:cs="Times New Roman"/>
          <w:sz w:val="28"/>
          <w:szCs w:val="28"/>
        </w:rPr>
        <w:t>В результате ДТП истице причинен материальный ущерб в виде повреждения транспортного средства – автомобиля ЛАДА 211540, кроме того, истице также причинены телесные повреждения, не относящиеся к среднему либо тяжкому вреду для здоровья.</w:t>
      </w:r>
    </w:p>
    <w:p>
      <w:pPr>
        <w:pStyle w:val="Normal"/>
        <w:spacing w:lineRule="auto" w:line="240" w:before="0" w:after="0"/>
        <w:ind w:firstLine="708"/>
        <w:contextualSpacing/>
        <w:jc w:val="both"/>
        <w:rPr>
          <w:sz w:val="28"/>
          <w:szCs w:val="28"/>
        </w:rPr>
      </w:pPr>
      <w:r>
        <w:rPr>
          <w:rFonts w:cs="Times New Roman"/>
          <w:sz w:val="28"/>
          <w:szCs w:val="28"/>
        </w:rPr>
        <w:t>Согласно постановлению отделения ИАЗ ОГИБДД УМВД России по г.</w:t>
      </w:r>
      <w:bookmarkStart w:id="5" w:name="_GoBack3"/>
      <w:bookmarkEnd w:id="5"/>
      <w:r>
        <w:rPr>
          <w:rFonts w:cs="Times New Roman"/>
          <w:sz w:val="28"/>
          <w:szCs w:val="28"/>
        </w:rPr>
        <w:t>Костроме от 01.02.2022 виновником ДТП является водитель автомобиля Фольксваген Поло.</w:t>
      </w:r>
    </w:p>
    <w:p>
      <w:pPr>
        <w:pStyle w:val="Normal"/>
        <w:spacing w:lineRule="auto" w:line="240" w:before="0" w:after="0"/>
        <w:ind w:firstLine="708"/>
        <w:contextualSpacing/>
        <w:jc w:val="both"/>
        <w:rPr>
          <w:sz w:val="28"/>
          <w:szCs w:val="28"/>
        </w:rPr>
      </w:pPr>
      <w:r>
        <w:rPr>
          <w:rFonts w:cs="Times New Roman"/>
          <w:sz w:val="28"/>
          <w:szCs w:val="28"/>
        </w:rPr>
        <w:t>В ходе рассмотрения административного материала установлено, что гражданская ответственность владельца транспортного средства в установленном законом порядке застрахована не была.</w:t>
      </w:r>
    </w:p>
    <w:p>
      <w:pPr>
        <w:pStyle w:val="Normal"/>
        <w:spacing w:lineRule="auto" w:line="240" w:before="0" w:after="0"/>
        <w:ind w:firstLine="708"/>
        <w:contextualSpacing/>
        <w:jc w:val="both"/>
        <w:rPr>
          <w:sz w:val="28"/>
          <w:szCs w:val="28"/>
        </w:rPr>
      </w:pPr>
      <w:r>
        <w:rPr>
          <w:rFonts w:cs="Times New Roman"/>
          <w:sz w:val="28"/>
          <w:szCs w:val="28"/>
        </w:rPr>
        <w:t>Со ссылками на ст.ст.15, 99, 151, 1064, 1079, 1100 ГК РФ, ст.4 Федерального закона от 25.04.2002 № 40-ФЗ «Об обязательном страховании гражданской ответственности владельцев транспортных средств», п.4 Постановления Пленума ВС РФ от 21.01.2016 № 1 «О некоторых вопросах применения законодательства о возмещении издержек, связанных с рассмотрением дела» истица просила суд взыскать с ООО «Связь» ущерб в виде стоимости восстановительного ремонта поврежденного транспортного средства; компенсацию морального вреда; взыскать судебные издержки, состоящие из расходов на проведение экспертизы, расходов по уведомлению лиц о месте и времени проведения экспертизы, почтовых расходов о направлении претензионного письма; также просила суд взыскать расходы по оплате госпошлины.</w:t>
      </w:r>
    </w:p>
    <w:p>
      <w:pPr>
        <w:pStyle w:val="Normal"/>
        <w:spacing w:lineRule="auto" w:line="240" w:before="0" w:after="0"/>
        <w:ind w:firstLine="708"/>
        <w:contextualSpacing/>
        <w:jc w:val="both"/>
        <w:rPr>
          <w:sz w:val="28"/>
          <w:szCs w:val="28"/>
        </w:rPr>
      </w:pPr>
      <w:r>
        <w:rPr>
          <w:rFonts w:cs="Times New Roman"/>
          <w:sz w:val="28"/>
          <w:szCs w:val="28"/>
        </w:rPr>
        <w:t>Судом с учетом мнения представителя прокуратуры требования истицы удовлетворены, но не к ООО «Связь», а к водителю транспортного средства Фольксваген Поло.</w:t>
      </w:r>
    </w:p>
    <w:p>
      <w:pPr>
        <w:pStyle w:val="Normal"/>
        <w:spacing w:lineRule="auto" w:line="240" w:before="0" w:after="0"/>
        <w:ind w:firstLine="708"/>
        <w:contextualSpacing/>
        <w:jc w:val="both"/>
        <w:rPr>
          <w:sz w:val="28"/>
          <w:szCs w:val="28"/>
        </w:rPr>
      </w:pPr>
      <w:r>
        <w:rPr>
          <w:rFonts w:cs="Times New Roman"/>
          <w:sz w:val="28"/>
          <w:szCs w:val="28"/>
        </w:rPr>
        <w:t>Как следует из материалов дела, в момент ДТП именно водитель (арендатор транспортного средства) использовал (управлял) автомобилем Фольксваген Поло. Доказательства передачи прав на управление (эксплуатацию) транспортного средства иному лицу, возврата (передачи) транспортного средства арендодателю, в материалах дела не имеется.</w:t>
      </w:r>
    </w:p>
    <w:p>
      <w:pPr>
        <w:pStyle w:val="Normal"/>
        <w:spacing w:lineRule="auto" w:line="240" w:before="0" w:after="0"/>
        <w:ind w:firstLine="708"/>
        <w:contextualSpacing/>
        <w:jc w:val="both"/>
        <w:rPr>
          <w:sz w:val="28"/>
          <w:szCs w:val="28"/>
        </w:rPr>
      </w:pPr>
      <w:r>
        <w:rPr>
          <w:rFonts w:cs="Times New Roman"/>
          <w:sz w:val="28"/>
          <w:szCs w:val="28"/>
        </w:rPr>
        <w:t>При таких обстоятельствах суд посчитал доказанным как факт юридического владения водителем, так и факт физического владения им вещью (транспортным средством) на момент ДТП. Таким образом, именно водитель транспортного средства является лицом, на котором лежит бремя содержания переданного ему во владение и пользование имущества, и которое в силу положений статей 1064, 1079 ГК РФ несет ответственность за вред, причиненный источником повышенной опасности.</w:t>
      </w:r>
    </w:p>
    <w:p>
      <w:pPr>
        <w:pStyle w:val="Normal"/>
        <w:spacing w:lineRule="auto" w:line="240" w:before="0" w:after="0"/>
        <w:ind w:firstLine="708"/>
        <w:contextualSpacing/>
        <w:jc w:val="both"/>
        <w:rPr>
          <w:sz w:val="28"/>
          <w:szCs w:val="28"/>
        </w:rPr>
      </w:pPr>
      <w:r>
        <w:rPr>
          <w:rFonts w:cs="Times New Roman"/>
          <w:sz w:val="28"/>
          <w:szCs w:val="28"/>
        </w:rPr>
        <w:t>Решение суда вступило в законную силу.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sz w:val="28"/>
          <w:szCs w:val="28"/>
        </w:rPr>
      </w:pPr>
      <w:r>
        <w:rPr>
          <w:rFonts w:cs="Times New Roman"/>
          <w:sz w:val="28"/>
          <w:szCs w:val="28"/>
        </w:rPr>
        <w:t>10. Костромской районный суд с участием представителя районной прокуратуры рассмотрел иск пешехода к водителю о компенсации морального вреда в связи с причинением вреда здоровью в результате ДТП.</w:t>
      </w:r>
    </w:p>
    <w:p>
      <w:pPr>
        <w:pStyle w:val="Normal"/>
        <w:spacing w:lineRule="auto" w:line="240" w:before="0" w:after="0"/>
        <w:ind w:firstLine="708"/>
        <w:contextualSpacing/>
        <w:jc w:val="both"/>
        <w:rPr>
          <w:sz w:val="28"/>
          <w:szCs w:val="28"/>
        </w:rPr>
      </w:pPr>
      <w:r>
        <w:rPr>
          <w:rFonts w:cs="Times New Roman"/>
          <w:sz w:val="28"/>
          <w:szCs w:val="28"/>
        </w:rPr>
        <w:t>По итогам рассмотрения дела установлено, что 28.10.2022 около 19 часов 40 минут по адресу: г. Кострома, Кинешемское шоссе, в районе дома №34А, водитель, управляя автомобилем марки Рено Дастер, в нарушение пунктов 1.3, 1.5, 13.1 ПДД РФ, при повороте налево по зеленому сигналу светофора с ул. Станкостроительная на Кинешемское шоссе г. Костромы, не уступив дорогу, совершил наезд на пешехода, переходившего проезжую часть дороги по регулируемому пешеходному переходу на зеленый сигнал светофора. В результате ДТП пешеход получил телесные повреждения, причинившие ему средней тяжести вред здоровью, тем самым водитель совершил административное правонарушение, ответственность за которое предусмотрена ч.2 ст.12.24 КоАП РФ.</w:t>
      </w:r>
    </w:p>
    <w:p>
      <w:pPr>
        <w:pStyle w:val="Normal"/>
        <w:spacing w:lineRule="auto" w:line="240" w:before="0" w:after="0"/>
        <w:ind w:firstLine="708"/>
        <w:contextualSpacing/>
        <w:jc w:val="both"/>
        <w:rPr>
          <w:sz w:val="28"/>
          <w:szCs w:val="28"/>
        </w:rPr>
      </w:pPr>
      <w:r>
        <w:rPr>
          <w:rFonts w:cs="Times New Roman"/>
          <w:sz w:val="28"/>
          <w:szCs w:val="28"/>
        </w:rPr>
        <w:t>Постановлением районного суда г. Костромы от 01.02.2023 водитель признан виновным в совершении административного правонарушения, предусмотренного ч.2 ст.12.24 КоАП РФ с назначением наказания в виде административного штрафа в размере 10 000 рублей.</w:t>
      </w:r>
    </w:p>
    <w:p>
      <w:pPr>
        <w:pStyle w:val="Normal"/>
        <w:spacing w:lineRule="auto" w:line="240" w:before="0" w:after="0"/>
        <w:ind w:firstLine="708"/>
        <w:contextualSpacing/>
        <w:jc w:val="both"/>
        <w:rPr>
          <w:sz w:val="28"/>
          <w:szCs w:val="28"/>
        </w:rPr>
      </w:pPr>
      <w:r>
        <w:rPr>
          <w:rFonts w:cs="Times New Roman"/>
          <w:sz w:val="28"/>
          <w:szCs w:val="28"/>
        </w:rPr>
        <w:t>Согласно заключению эксперта № 2939 от 20.12.2022, у пешехода имелись следующие телесные повреждения: ЗЧМТ: ссадина на правой ушной раковине, сотрясение головного мозга; закрытый оскольчатый перелом правой ключицы со смещением отломков; закрытые переломы 2, 3, 7-го ребер справа. Данный комплекс повреждений образовался при взаимодействии с твердым тупым предметом (предметами), повлекло длительное расстройство здоровья на срок более 21 дня и квалифицировано как средней тяжести вред здоровью.</w:t>
      </w:r>
    </w:p>
    <w:p>
      <w:pPr>
        <w:pStyle w:val="Normal"/>
        <w:spacing w:lineRule="auto" w:line="240" w:before="0" w:after="0"/>
        <w:ind w:firstLine="708"/>
        <w:contextualSpacing/>
        <w:jc w:val="both"/>
        <w:rPr>
          <w:sz w:val="28"/>
          <w:szCs w:val="28"/>
        </w:rPr>
      </w:pPr>
      <w:r>
        <w:rPr>
          <w:rFonts w:cs="Times New Roman"/>
          <w:sz w:val="28"/>
          <w:szCs w:val="28"/>
        </w:rPr>
        <w:t>В обоснование иска о компенсации морального вреда истец указал, что после ДТП он проходил длительное лечение, перенес операцию, до настоящего времени сказываются последствия перенесенной травмы. Длительное время истец испытывал сильные головные боли, которые случаются в настоящее время. Стал метеозависимым. У истца нарушился аппетит, при изначальном отсутствии излишнего веса, он сильно похудел, постоянно испытывал тревогу за свое здоровье. Испытывает дискомфорт, переходя дорогу.</w:t>
      </w:r>
    </w:p>
    <w:p>
      <w:pPr>
        <w:pStyle w:val="Normal"/>
        <w:spacing w:lineRule="auto" w:line="240" w:before="0" w:after="0"/>
        <w:ind w:firstLine="708"/>
        <w:contextualSpacing/>
        <w:jc w:val="both"/>
        <w:rPr>
          <w:sz w:val="28"/>
          <w:szCs w:val="28"/>
        </w:rPr>
      </w:pPr>
      <w:r>
        <w:rPr>
          <w:rFonts w:cs="Times New Roman"/>
          <w:sz w:val="28"/>
          <w:szCs w:val="28"/>
        </w:rPr>
        <w:t>Судом с учетом мнения представителя прокуратуры требования истца удовлетворены. С водителя в пользу пешехода взыскана компенсация морального вреда в связи с причинением вреда здоровью в результате ДТП в размере 330 000 рублей.</w:t>
      </w:r>
    </w:p>
    <w:p>
      <w:pPr>
        <w:pStyle w:val="Normal"/>
        <w:spacing w:lineRule="auto" w:line="240" w:before="0" w:after="0"/>
        <w:ind w:firstLine="708"/>
        <w:contextualSpacing/>
        <w:jc w:val="both"/>
        <w:rPr>
          <w:sz w:val="28"/>
          <w:szCs w:val="28"/>
        </w:rPr>
      </w:pPr>
      <w:r>
        <w:rPr>
          <w:rFonts w:cs="Times New Roman"/>
          <w:sz w:val="28"/>
          <w:szCs w:val="28"/>
        </w:rPr>
        <w:t>Решение суда вступило в законную силу.</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11. Костромской районный суд с участием представителя районной прокуратуры рассмотрел иск одного соседа к другому об устранении препятствий в пользовании, взыскании компенсации морального вреда.</w:t>
      </w:r>
    </w:p>
    <w:p>
      <w:pPr>
        <w:pStyle w:val="Normal"/>
        <w:spacing w:lineRule="auto" w:line="240" w:before="0" w:after="0"/>
        <w:ind w:firstLine="708"/>
        <w:contextualSpacing/>
        <w:jc w:val="both"/>
        <w:rPr>
          <w:sz w:val="28"/>
          <w:szCs w:val="28"/>
        </w:rPr>
      </w:pPr>
      <w:r>
        <w:rPr>
          <w:rFonts w:cs="Times New Roman"/>
          <w:sz w:val="28"/>
          <w:szCs w:val="28"/>
        </w:rPr>
        <w:t>Так, один сосед обратился в суд с иском к другому соседу об устранении препятствий в пользовании путем возложения обязанности демонтировать трубу, расположенную на крыше пристройки квартиры № 1. В обоснование требований указал, что квартира № 1 принадлежит ответчику, который установил дровяной котел с выводом трубы дымохода рядом с балконом квартиры, принадлежащей истцу. При использовании котла дым из трубы попадает в квартиру № 3 в доме, принадлежащей истцу на праве собственности. Вывод трубы произведен с нарушением строительных и пожарных норм и правил, установка котла произведена без разрешительной документации. В результате указанных действий ответчика истец не может использовать жилое помещение по назначению, она нарушают его права и создают угрозу жизни и здоровью.</w:t>
      </w:r>
    </w:p>
    <w:p>
      <w:pPr>
        <w:pStyle w:val="Normal"/>
        <w:spacing w:lineRule="auto" w:line="240" w:before="0" w:after="0"/>
        <w:ind w:firstLine="708"/>
        <w:contextualSpacing/>
        <w:jc w:val="both"/>
        <w:rPr>
          <w:sz w:val="28"/>
          <w:szCs w:val="28"/>
        </w:rPr>
      </w:pPr>
      <w:r>
        <w:rPr>
          <w:rFonts w:cs="Times New Roman"/>
          <w:sz w:val="28"/>
          <w:szCs w:val="28"/>
        </w:rPr>
        <w:t>Так, истцу причинен вред здоровью в виде отравления угарным газом, который зафиксирован картой вызова скорой медицинской помощи от 26.12.2021, согласно которой у истца установлен диагноз: отравление угарным газом. Причинение морального вреда подтверждается свидетельскими показаниями, заключением эксперта, согласно которому расположение дымовой трубы в зоне ветрового подпора является нарушением правил техники безопасности при эксплуатации отопительного оборудования и влияет на работу дымохода; показаниями эксперта, опрошенного в судебном заседании, который указал на возможность попадания дыма, угарного газа в квартиру истца. Кроме этого, истец испытывал нравственные страдания, выразившиеся в невозможности обычного пользования квартирой.</w:t>
      </w:r>
    </w:p>
    <w:p>
      <w:pPr>
        <w:pStyle w:val="Normal"/>
        <w:spacing w:lineRule="auto" w:line="240" w:before="0" w:after="0"/>
        <w:ind w:firstLine="708"/>
        <w:contextualSpacing/>
        <w:jc w:val="both"/>
        <w:rPr>
          <w:sz w:val="28"/>
          <w:szCs w:val="28"/>
        </w:rPr>
      </w:pPr>
      <w:r>
        <w:rPr>
          <w:rFonts w:cs="Times New Roman"/>
          <w:sz w:val="28"/>
          <w:szCs w:val="28"/>
        </w:rPr>
        <w:t>Судом с учетом мнения представителя прокуратуры требования истца удовлетворены. На ответчика возложена обязанность в течение месяца с момента вступления решения суда в законную силу обязать произвести демонтаж трубы, расположенной на крыше хозяйственной пристройки квартиры № 1 многоквартирного дома. С ответчика в счет компенсации морального вреда взыскана денежная сумма в размере 5 000 рублей.</w:t>
      </w:r>
    </w:p>
    <w:p>
      <w:pPr>
        <w:pStyle w:val="Normal"/>
        <w:spacing w:lineRule="auto" w:line="240" w:before="0" w:after="0"/>
        <w:ind w:firstLine="708"/>
        <w:contextualSpacing/>
        <w:jc w:val="both"/>
        <w:rPr>
          <w:sz w:val="28"/>
          <w:szCs w:val="28"/>
        </w:rPr>
      </w:pPr>
      <w:r>
        <w:rPr>
          <w:rFonts w:cs="Times New Roman"/>
          <w:sz w:val="28"/>
          <w:szCs w:val="28"/>
        </w:rPr>
        <w:t>Решение суда вступило в законную силу.</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12. Костромской районный суд с участием представителя районной прокуратуры рассмотрел иск двух потерпевших от ДТП к АО «Костромское ДЭП» о взыскании компенсации морального вреда.</w:t>
      </w:r>
    </w:p>
    <w:p>
      <w:pPr>
        <w:pStyle w:val="Normal"/>
        <w:spacing w:lineRule="auto" w:line="240" w:before="0" w:after="0"/>
        <w:ind w:firstLine="708"/>
        <w:contextualSpacing/>
        <w:jc w:val="both"/>
        <w:rPr>
          <w:sz w:val="28"/>
          <w:szCs w:val="28"/>
        </w:rPr>
      </w:pPr>
      <w:r>
        <w:rPr>
          <w:rFonts w:cs="Times New Roman"/>
          <w:sz w:val="28"/>
          <w:szCs w:val="28"/>
        </w:rPr>
        <w:t>В ходе рассмотрения дела установлено, что 05.01.2020 около 11 часов 40 минут водитель, управляя автомобилем «Хендай Сантафе», двигаясь на 7-м км автодороги сообщением Красное-на-Волге – Карабаново на территории Красносельского района Костромской области со стороны д. Карабаново в сторону п. Красное-на Волге, нарушил пункты 1.3, 1.5, 9.1, 10.1 ПДД РФ. Во время движения водитель не учел особенности и состояние транспортного средства, дорожные и метеорологические условия, в частности, наличие снега на дорожном покрытии, не выбрал безопасную скорость, обеспечивающую постоянный контроль за движением своего транспортного средства, допустил занос автомобиля и выезд на полосу встречного движения, где совершил столкновение с движущимся во встречном направлении автомобилем «Рено», под управлением другого водителя.</w:t>
      </w:r>
    </w:p>
    <w:p>
      <w:pPr>
        <w:pStyle w:val="Normal"/>
        <w:spacing w:lineRule="auto" w:line="240" w:before="0" w:after="0"/>
        <w:ind w:firstLine="708"/>
        <w:contextualSpacing/>
        <w:jc w:val="both"/>
        <w:rPr>
          <w:sz w:val="28"/>
          <w:szCs w:val="28"/>
        </w:rPr>
      </w:pPr>
      <w:r>
        <w:rPr>
          <w:rFonts w:cs="Times New Roman"/>
          <w:sz w:val="28"/>
          <w:szCs w:val="28"/>
        </w:rPr>
        <w:t>В результате ДТП, двум пассажирам автомобиля «Рено» причинены телесные повреждения.</w:t>
      </w:r>
    </w:p>
    <w:p>
      <w:pPr>
        <w:pStyle w:val="Normal"/>
        <w:spacing w:lineRule="auto" w:line="240" w:before="0" w:after="0"/>
        <w:ind w:firstLine="708"/>
        <w:contextualSpacing/>
        <w:jc w:val="both"/>
        <w:rPr>
          <w:sz w:val="28"/>
          <w:szCs w:val="28"/>
        </w:rPr>
      </w:pPr>
      <w:r>
        <w:rPr>
          <w:rFonts w:cs="Times New Roman"/>
          <w:sz w:val="28"/>
          <w:szCs w:val="28"/>
        </w:rPr>
        <w:t>Согласно заключению эксперта № 1419 от 21.07.2020, одному пассажиру причинены следующие телесные повреждения: тупая травма левого бедра в виде вывиха и перелома головки левой бедренной кости со смещением отломков. Данная травма влечет значительную стойкую утрату общей трудоспособности не менее чем на 1/3 (стойкую утрату общей трудоспособности свыше 30%) и квалифицируется как тяжкий вред здоровью.</w:t>
      </w:r>
    </w:p>
    <w:p>
      <w:pPr>
        <w:pStyle w:val="Normal"/>
        <w:spacing w:lineRule="auto" w:line="240" w:before="0" w:after="0"/>
        <w:ind w:firstLine="708"/>
        <w:contextualSpacing/>
        <w:jc w:val="both"/>
        <w:rPr>
          <w:sz w:val="28"/>
          <w:szCs w:val="28"/>
        </w:rPr>
      </w:pPr>
      <w:r>
        <w:rPr>
          <w:rFonts w:cs="Times New Roman"/>
          <w:sz w:val="28"/>
          <w:szCs w:val="28"/>
        </w:rPr>
        <w:t>Согласно заключению эксперта № 1420 от 21.07.2020 другому пассажиру транспортного средства причинено осаднение лобной области, закрытая тупая травма груди в виде гематомы мягких тканей левой половины грудной клетки, переломов 4, 5, 6, 7, 8, 10 ребер слева, что повлекло длительное расстройство здоровья на срок более 21 дня и квалифицировано как средний тяжести вред здоровью.</w:t>
      </w:r>
    </w:p>
    <w:p>
      <w:pPr>
        <w:pStyle w:val="Normal"/>
        <w:spacing w:lineRule="auto" w:line="240" w:before="0" w:after="0"/>
        <w:ind w:firstLine="708"/>
        <w:contextualSpacing/>
        <w:jc w:val="both"/>
        <w:rPr>
          <w:sz w:val="28"/>
          <w:szCs w:val="28"/>
        </w:rPr>
      </w:pPr>
      <w:r>
        <w:rPr>
          <w:rFonts w:cs="Times New Roman"/>
          <w:sz w:val="28"/>
          <w:szCs w:val="28"/>
        </w:rPr>
        <w:t>В ходе судебного заседания по уголовному делу в отношении водителя установлено, что последний обвинялся в совершении преступления, которое относится к категории преступлений небольшой тяжести, ранее не судим, полностью признал вину в совершении преступления, раскаялся в содеянном, возместил ущерб, а именно, выплатил потерпевшей, которой причинен тяжкий вред здоровью в счет компенсации материального ущерба и морального вреда 250 000 рублей, потерпевшей, которой причинен средней тяжести вред здоровью – в счет компенсации материального ущерба и морального вреда 150000 рублей.</w:t>
      </w:r>
    </w:p>
    <w:p>
      <w:pPr>
        <w:pStyle w:val="Normal"/>
        <w:spacing w:lineRule="auto" w:line="240" w:before="0" w:after="0"/>
        <w:ind w:firstLine="708"/>
        <w:contextualSpacing/>
        <w:jc w:val="both"/>
        <w:rPr>
          <w:sz w:val="28"/>
          <w:szCs w:val="28"/>
        </w:rPr>
      </w:pPr>
      <w:r>
        <w:rPr>
          <w:rFonts w:cs="Times New Roman"/>
          <w:sz w:val="28"/>
          <w:szCs w:val="28"/>
        </w:rPr>
        <w:t>Постановлением Красносельского районного суда Костромской области от 18.05.2021 уголовное дело и уголовное преследование в отношении водителя, обвиняемого в совершении преступления, предусмотренного ч.1 ст.264 УК РФ, прекращено по основаниям, предусмотренным ст.25.1 УПК РФ.</w:t>
      </w:r>
    </w:p>
    <w:p>
      <w:pPr>
        <w:pStyle w:val="Normal"/>
        <w:spacing w:lineRule="auto" w:line="240" w:before="0" w:after="0"/>
        <w:ind w:firstLine="708"/>
        <w:contextualSpacing/>
        <w:jc w:val="both"/>
        <w:rPr>
          <w:sz w:val="28"/>
          <w:szCs w:val="28"/>
        </w:rPr>
      </w:pPr>
      <w:r>
        <w:rPr>
          <w:rFonts w:cs="Times New Roman"/>
          <w:sz w:val="28"/>
          <w:szCs w:val="28"/>
        </w:rPr>
        <w:t>Водителю назначена мера уголовно-правового характера в виде судебного штрафа в размере 20 000 рублей.</w:t>
      </w:r>
    </w:p>
    <w:p>
      <w:pPr>
        <w:pStyle w:val="Normal"/>
        <w:spacing w:lineRule="auto" w:line="240" w:before="0" w:after="0"/>
        <w:ind w:firstLine="708"/>
        <w:contextualSpacing/>
        <w:jc w:val="both"/>
        <w:rPr>
          <w:sz w:val="28"/>
          <w:szCs w:val="28"/>
        </w:rPr>
      </w:pPr>
      <w:r>
        <w:rPr>
          <w:rFonts w:cs="Times New Roman"/>
          <w:sz w:val="28"/>
          <w:szCs w:val="28"/>
        </w:rPr>
        <w:t>В ходе рассмотрения дела установлено, что дорожное покрытие в месте ДТП не соответствовало требованиям ГОСТ Р 50597-2017 и другим нормативным документам, относящимся к обеспечению безопасности дорожного движения, что свидетельствует о ненадлежащем исполнении ответчиком предусмотренных государственным контрактом от 21.11.2019 обязанностей по зимнему содержанию автодороги Красное – Карабаново в части отчистки дороги от снега и россыпи противогололедных материалов.</w:t>
      </w:r>
    </w:p>
    <w:p>
      <w:pPr>
        <w:pStyle w:val="Normal"/>
        <w:spacing w:lineRule="auto" w:line="240" w:before="0" w:after="0"/>
        <w:ind w:firstLine="708"/>
        <w:contextualSpacing/>
        <w:jc w:val="both"/>
        <w:rPr>
          <w:sz w:val="28"/>
          <w:szCs w:val="28"/>
        </w:rPr>
      </w:pPr>
      <w:r>
        <w:rPr>
          <w:rFonts w:cs="Times New Roman"/>
          <w:sz w:val="28"/>
          <w:szCs w:val="28"/>
        </w:rPr>
        <w:t>Таким образом, в действиях ответчика усмотрен состав гражданского правонарушения (наличие вреда, противоправного поведения, причинно-следственной связи между противоправным поведением и наступившим вредом, вина причинителя вреда).</w:t>
      </w:r>
    </w:p>
    <w:p>
      <w:pPr>
        <w:pStyle w:val="Normal"/>
        <w:spacing w:lineRule="auto" w:line="240" w:before="0" w:after="0"/>
        <w:ind w:firstLine="708"/>
        <w:contextualSpacing/>
        <w:jc w:val="both"/>
        <w:rPr>
          <w:sz w:val="28"/>
          <w:szCs w:val="28"/>
        </w:rPr>
      </w:pPr>
      <w:r>
        <w:rPr>
          <w:rFonts w:cs="Times New Roman"/>
          <w:sz w:val="28"/>
          <w:szCs w:val="28"/>
        </w:rPr>
        <w:t>Решением Костромского районного суда в пользу потерпевших с АО «Костромское ДЭП» взыскана компенсация морального вреда в размере 100 000 и 200 000 рублей.</w:t>
      </w:r>
    </w:p>
    <w:p>
      <w:pPr>
        <w:pStyle w:val="Normal"/>
        <w:spacing w:lineRule="auto" w:line="240" w:before="0" w:after="0"/>
        <w:ind w:firstLine="708"/>
        <w:contextualSpacing/>
        <w:jc w:val="both"/>
        <w:rPr>
          <w:sz w:val="28"/>
          <w:szCs w:val="28"/>
        </w:rPr>
      </w:pPr>
      <w:r>
        <w:rPr>
          <w:rFonts w:cs="Times New Roman"/>
          <w:sz w:val="28"/>
          <w:szCs w:val="28"/>
        </w:rPr>
        <w:t>Решение суда вступило в законную силу.</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13. Костромской районный суд с участием представителя районной прокуратуры рассмотрел иск бывшего работника к ГКОУ «Школа № 13 Костромской области» о признании приказов работодателя незаконными, их отмене, восстановлении на работе, взыскании заработка за время вынужденного прогула, компенсации морального вреда.</w:t>
      </w:r>
    </w:p>
    <w:p>
      <w:pPr>
        <w:pStyle w:val="Normal"/>
        <w:spacing w:lineRule="auto" w:line="240" w:before="0" w:after="0"/>
        <w:ind w:firstLine="708"/>
        <w:contextualSpacing/>
        <w:jc w:val="both"/>
        <w:rPr>
          <w:sz w:val="28"/>
          <w:szCs w:val="28"/>
        </w:rPr>
      </w:pPr>
      <w:r>
        <w:rPr>
          <w:rFonts w:cs="Times New Roman"/>
          <w:sz w:val="28"/>
          <w:szCs w:val="28"/>
        </w:rPr>
        <w:t>В ходе рассмотрения дела установлено, что согласно трудовому договору от 01.09.2019, заключенному между ГКОУ «Школа № 13 Костромской области» и истицей, последняя принята на работу в указанное образовательное учреждение на должность учителя биологии и географии. Местом работы работника является образовательное учреждение, расположенное по адресу: п. Прибрежный, ул. Мира, д.1 и/или отделения школы на территории Костромской области. Работник приступает к выполнению трудовых обязанностей с 01.09.2019, трудовой договор заключен на срок – бессрочно. Работнику устанавливается пятидневная рабочая неделя с двумя выходными днями: воскресенье и вторник.</w:t>
      </w:r>
    </w:p>
    <w:p>
      <w:pPr>
        <w:pStyle w:val="Normal"/>
        <w:spacing w:lineRule="auto" w:line="240" w:before="0" w:after="0"/>
        <w:ind w:firstLine="708"/>
        <w:contextualSpacing/>
        <w:jc w:val="both"/>
        <w:rPr>
          <w:sz w:val="28"/>
          <w:szCs w:val="28"/>
        </w:rPr>
      </w:pPr>
      <w:r>
        <w:rPr>
          <w:rFonts w:cs="Times New Roman"/>
          <w:sz w:val="28"/>
          <w:szCs w:val="28"/>
        </w:rPr>
        <w:t>Фактически на работу учителя данной школы выходили в дни, в которых по учебному расписанию у них стояли уроки.</w:t>
      </w:r>
    </w:p>
    <w:p>
      <w:pPr>
        <w:pStyle w:val="Normal"/>
        <w:spacing w:lineRule="auto" w:line="240" w:before="0" w:after="0"/>
        <w:ind w:firstLine="708"/>
        <w:contextualSpacing/>
        <w:jc w:val="both"/>
        <w:rPr>
          <w:sz w:val="28"/>
          <w:szCs w:val="28"/>
        </w:rPr>
      </w:pPr>
      <w:r>
        <w:rPr>
          <w:rFonts w:cs="Times New Roman"/>
          <w:sz w:val="28"/>
          <w:szCs w:val="28"/>
        </w:rPr>
        <w:t>В учебном 2022-2023 году у Шиповой А.В. в расписании стояли уроки в понедельник и пятницу в ФКУ ИК-1 УФСИН России по Костромской области, а во вторник (по трудовому договору выходной день) – в ФКУ ИК-7 УФСИН России по Костромской области.</w:t>
      </w:r>
    </w:p>
    <w:p>
      <w:pPr>
        <w:pStyle w:val="Normal"/>
        <w:spacing w:lineRule="auto" w:line="240" w:before="0" w:after="0"/>
        <w:ind w:firstLine="708"/>
        <w:contextualSpacing/>
        <w:jc w:val="both"/>
        <w:rPr>
          <w:sz w:val="28"/>
          <w:szCs w:val="28"/>
        </w:rPr>
      </w:pPr>
      <w:r>
        <w:rPr>
          <w:rFonts w:cs="Times New Roman"/>
          <w:sz w:val="28"/>
          <w:szCs w:val="28"/>
        </w:rPr>
        <w:t>В каникулярное время выход на работу осуществлялся в дни и в конкретное исправительное учреждение, назначенное куратором. Стороной ответчика заранее составленный график работы учителей в каникулярное время суду не представлен.</w:t>
      </w:r>
    </w:p>
    <w:p>
      <w:pPr>
        <w:pStyle w:val="Normal"/>
        <w:spacing w:lineRule="auto" w:line="240" w:before="0" w:after="0"/>
        <w:ind w:firstLine="708"/>
        <w:contextualSpacing/>
        <w:jc w:val="both"/>
        <w:rPr>
          <w:sz w:val="28"/>
          <w:szCs w:val="28"/>
        </w:rPr>
      </w:pPr>
      <w:r>
        <w:rPr>
          <w:rFonts w:cs="Times New Roman"/>
          <w:sz w:val="28"/>
          <w:szCs w:val="28"/>
        </w:rPr>
        <w:t>Истица 28.10.2022 не вышла на работу, по причине смерти близкого человека, о чем ею было сообщено куратору в личном сообщении по мобильному телефону в 07.00 часов утра: «Вера Михайловна, сегодня по семейным обстоятельствам (похороны) за свой счет». В ответ получено сообщение: «Поняла, соболезную».</w:t>
      </w:r>
    </w:p>
    <w:p>
      <w:pPr>
        <w:pStyle w:val="Normal"/>
        <w:spacing w:lineRule="auto" w:line="240" w:before="0" w:after="0"/>
        <w:ind w:firstLine="708"/>
        <w:contextualSpacing/>
        <w:jc w:val="both"/>
        <w:rPr>
          <w:sz w:val="28"/>
          <w:szCs w:val="28"/>
        </w:rPr>
      </w:pPr>
      <w:r>
        <w:rPr>
          <w:rFonts w:cs="Times New Roman"/>
          <w:sz w:val="28"/>
          <w:szCs w:val="28"/>
        </w:rPr>
        <w:t>Из переписки истицы с директором образовательного учреждения следует, что он знал об отсутствии работника на рабочем месте. При этом, какого-либо несогласия с отсутствием истицы на рабочем месте не выразил, напротив в личной переписке с истицей по мобильному телефону в этот же день, т.е. 28.10.2022 в 13 часов 26 минут, указал: «Вы можете предоставить копию свидетельства о смерти отца, тогда этот день Вам официально оплатят, а я выпишу материальную помощь».</w:t>
      </w:r>
    </w:p>
    <w:p>
      <w:pPr>
        <w:pStyle w:val="Normal"/>
        <w:spacing w:lineRule="auto" w:line="240" w:before="0" w:after="0"/>
        <w:ind w:firstLine="708"/>
        <w:contextualSpacing/>
        <w:jc w:val="both"/>
        <w:rPr>
          <w:sz w:val="28"/>
          <w:szCs w:val="28"/>
        </w:rPr>
      </w:pPr>
      <w:r>
        <w:rPr>
          <w:rFonts w:cs="Times New Roman"/>
          <w:sz w:val="28"/>
          <w:szCs w:val="28"/>
        </w:rPr>
        <w:t>Затребование с истицы объяснительной по электронной почте произошло в этот же день, но после переписки с директором образовательного учреждения.</w:t>
      </w:r>
    </w:p>
    <w:p>
      <w:pPr>
        <w:pStyle w:val="Normal"/>
        <w:spacing w:lineRule="auto" w:line="240" w:before="0" w:after="0"/>
        <w:ind w:firstLine="708"/>
        <w:contextualSpacing/>
        <w:jc w:val="both"/>
        <w:rPr>
          <w:sz w:val="28"/>
          <w:szCs w:val="28"/>
        </w:rPr>
      </w:pPr>
      <w:r>
        <w:rPr>
          <w:rFonts w:cs="Times New Roman"/>
          <w:sz w:val="28"/>
          <w:szCs w:val="28"/>
        </w:rPr>
        <w:t>На основании приказа директора школы от 24.11.2022 № 400-к к истице на основании докладной записки заместителя директора школы по УВР Седовой О.Б. и акта об отсутствии истицы на рабочем месте 28.10.2022 применено дисциплинарное наказание в виде выговора. На приказе имеется запись истицы о том, что она с приказом ознакомлена и не согласна.</w:t>
      </w:r>
    </w:p>
    <w:p>
      <w:pPr>
        <w:pStyle w:val="Normal"/>
        <w:spacing w:lineRule="auto" w:line="240" w:before="0" w:after="0"/>
        <w:ind w:firstLine="708"/>
        <w:contextualSpacing/>
        <w:jc w:val="both"/>
        <w:rPr>
          <w:sz w:val="28"/>
          <w:szCs w:val="28"/>
        </w:rPr>
      </w:pPr>
      <w:r>
        <w:rPr>
          <w:rFonts w:cs="Times New Roman"/>
          <w:sz w:val="28"/>
          <w:szCs w:val="28"/>
        </w:rPr>
        <w:t>Приказом директора школы от 25.11.2022 № 401-к на основании докладной записки заместителя директора школы от 31.10.2022, акта отсутствия на рабочем месте от 31.10.2022, объяснительной записки истицы от 13.11.2022 последняя уволена с 25.11.2022 на основании подп. «а» п.6 ст.81 ТК РФ за однократное грубое нарушение работником трудовых обязанностей (прогул). Также на приказе имеется запись истицы о том, что она с приказом ознакомлена и не согласна.</w:t>
      </w:r>
    </w:p>
    <w:p>
      <w:pPr>
        <w:pStyle w:val="Normal"/>
        <w:spacing w:lineRule="auto" w:line="240" w:before="0" w:after="0"/>
        <w:ind w:firstLine="708"/>
        <w:contextualSpacing/>
        <w:jc w:val="both"/>
        <w:rPr>
          <w:sz w:val="28"/>
          <w:szCs w:val="28"/>
        </w:rPr>
      </w:pPr>
      <w:r>
        <w:rPr>
          <w:rFonts w:cs="Times New Roman"/>
          <w:sz w:val="28"/>
          <w:szCs w:val="28"/>
        </w:rPr>
        <w:t>Установлено, что истица 31.10.2022 не вышла на рабочее место в ФКУ ИК-1 УФСИН России по Костромской области.</w:t>
      </w:r>
    </w:p>
    <w:p>
      <w:pPr>
        <w:pStyle w:val="Normal"/>
        <w:spacing w:lineRule="auto" w:line="240" w:before="0" w:after="0"/>
        <w:ind w:firstLine="708"/>
        <w:contextualSpacing/>
        <w:jc w:val="both"/>
        <w:rPr>
          <w:sz w:val="28"/>
          <w:szCs w:val="28"/>
        </w:rPr>
      </w:pPr>
      <w:r>
        <w:rPr>
          <w:rFonts w:cs="Times New Roman"/>
          <w:sz w:val="28"/>
          <w:szCs w:val="28"/>
        </w:rPr>
        <w:t>Куратором истице направлено сообщение в субботу 29.10.2022 в 16 часов 22 минуты о том, что истица в каникулы работает в ИК-1 в понедельник 31.10.2022 с 08.30 до 14.00 часов без обеда.</w:t>
      </w:r>
    </w:p>
    <w:p>
      <w:pPr>
        <w:pStyle w:val="Normal"/>
        <w:spacing w:lineRule="auto" w:line="240" w:before="0" w:after="0"/>
        <w:ind w:firstLine="708"/>
        <w:contextualSpacing/>
        <w:jc w:val="both"/>
        <w:rPr>
          <w:sz w:val="28"/>
          <w:szCs w:val="28"/>
        </w:rPr>
      </w:pPr>
      <w:r>
        <w:rPr>
          <w:rFonts w:cs="Times New Roman"/>
          <w:sz w:val="28"/>
          <w:szCs w:val="28"/>
        </w:rPr>
        <w:t>Вместе с тем, истица указанное сообщение не получила по причине того, что у нее сломался телефон, о чем она сообщила куратору 30.10.2022 в 12 часов 19 минут, с указанием того, что связь можно поддерживать через телефон ее матери. Также истица попросила прислать ей номер телефона директора, чтобы можно было с ним связаться.</w:t>
      </w:r>
    </w:p>
    <w:p>
      <w:pPr>
        <w:pStyle w:val="Normal"/>
        <w:spacing w:lineRule="auto" w:line="240" w:before="0" w:after="0"/>
        <w:ind w:firstLine="708"/>
        <w:contextualSpacing/>
        <w:jc w:val="both"/>
        <w:rPr>
          <w:sz w:val="28"/>
          <w:szCs w:val="28"/>
        </w:rPr>
      </w:pPr>
      <w:r>
        <w:rPr>
          <w:rFonts w:cs="Times New Roman"/>
          <w:sz w:val="28"/>
          <w:szCs w:val="28"/>
        </w:rPr>
        <w:t>На данные сообщения истица ответ не получила. Вместе с тем, допрошенная в судебном заседании куратор пояснила, что переписка с ней могла вестись, в том числе по электронной почте.</w:t>
      </w:r>
    </w:p>
    <w:p>
      <w:pPr>
        <w:pStyle w:val="Normal"/>
        <w:spacing w:lineRule="auto" w:line="240" w:before="0" w:after="0"/>
        <w:ind w:firstLine="708"/>
        <w:contextualSpacing/>
        <w:jc w:val="both"/>
        <w:rPr>
          <w:sz w:val="28"/>
          <w:szCs w:val="28"/>
        </w:rPr>
      </w:pPr>
      <w:r>
        <w:rPr>
          <w:rFonts w:cs="Times New Roman"/>
          <w:sz w:val="28"/>
          <w:szCs w:val="28"/>
        </w:rPr>
        <w:t>Не выйдя на рабочее место 31.10.2022, истицу в указанный день руководство образовательного учреждения не разыскивало, на телефон матери звонков не поступало, по электронной почте сообщений не было.</w:t>
      </w:r>
    </w:p>
    <w:p>
      <w:pPr>
        <w:pStyle w:val="Normal"/>
        <w:spacing w:lineRule="auto" w:line="240" w:before="0" w:after="0"/>
        <w:ind w:firstLine="708"/>
        <w:contextualSpacing/>
        <w:jc w:val="both"/>
        <w:rPr>
          <w:sz w:val="28"/>
          <w:szCs w:val="28"/>
        </w:rPr>
      </w:pPr>
      <w:r>
        <w:rPr>
          <w:rFonts w:cs="Times New Roman"/>
          <w:sz w:val="28"/>
          <w:szCs w:val="28"/>
        </w:rPr>
        <w:t>31 октября 2022 от куратора истице поступило сообщение в 17 часов 35 минут, о том, чтобы она выходила на работу в ФКУ ИК-1 01.11.2022 с 08.30 до 14.00 часов без обеда, выйти нужно было в ФКУ ИК-1 по причине того, что у истицы «там больше недоделано».</w:t>
      </w:r>
    </w:p>
    <w:p>
      <w:pPr>
        <w:pStyle w:val="Normal"/>
        <w:spacing w:lineRule="auto" w:line="240" w:before="0" w:after="0"/>
        <w:ind w:firstLine="708"/>
        <w:contextualSpacing/>
        <w:jc w:val="both"/>
        <w:rPr>
          <w:sz w:val="28"/>
          <w:szCs w:val="28"/>
        </w:rPr>
      </w:pPr>
      <w:r>
        <w:rPr>
          <w:rFonts w:cs="Times New Roman"/>
          <w:sz w:val="28"/>
          <w:szCs w:val="28"/>
        </w:rPr>
        <w:t>Аналогично как с предыдущей ситуацией, произошедшей 28.10.2022, в данной ситуации никто не довел до сведения истицы, что не согласен с тем, что она не вышла на работу 31.10.2022.</w:t>
      </w:r>
    </w:p>
    <w:p>
      <w:pPr>
        <w:pStyle w:val="Normal"/>
        <w:spacing w:lineRule="auto" w:line="240" w:before="0" w:after="0"/>
        <w:ind w:firstLine="708"/>
        <w:contextualSpacing/>
        <w:jc w:val="both"/>
        <w:rPr>
          <w:sz w:val="28"/>
          <w:szCs w:val="28"/>
        </w:rPr>
      </w:pPr>
      <w:r>
        <w:rPr>
          <w:rFonts w:cs="Times New Roman"/>
          <w:sz w:val="28"/>
          <w:szCs w:val="28"/>
        </w:rPr>
        <w:t>Таким образом, истица добросовестно полагала, что причины отсутствия ее на рабочем месте 28.10.2022 и 31.10.2022 являются уважительными, кроме того, о дате и месте выхода на работу в каникулярное время 31.10.2022 она не была извещена надлежащим образом, и в указанный день работодатель не принял меры, направленные на выражение своего несогласия с поведением истицы. Напротив, направлено сообщение о том, что ей необходимо выйти на работу на следующий день.</w:t>
      </w:r>
    </w:p>
    <w:p>
      <w:pPr>
        <w:pStyle w:val="Normal"/>
        <w:spacing w:lineRule="auto" w:line="240" w:before="0" w:after="0"/>
        <w:ind w:firstLine="708"/>
        <w:contextualSpacing/>
        <w:jc w:val="both"/>
        <w:rPr>
          <w:sz w:val="28"/>
          <w:szCs w:val="28"/>
        </w:rPr>
      </w:pPr>
      <w:r>
        <w:rPr>
          <w:rFonts w:cs="Times New Roman"/>
          <w:sz w:val="28"/>
          <w:szCs w:val="28"/>
        </w:rPr>
        <w:t>Прокурор, участвующий в рассмотрении дела, согласился с позицией истца, ссылающейся на нормы ст.394 ТК РФ, о том, что примененное к ней работодателем дисциплинарное взыскание в виде увольнения является несоразмерным совершенному проступку. Работодателем не учтена тяжесть проступка, обстоятельства при которых он был совершен, не рассмотрел возможность применения иного, менее строгого дисциплинарного взыскания.</w:t>
      </w:r>
    </w:p>
    <w:p>
      <w:pPr>
        <w:pStyle w:val="Normal"/>
        <w:spacing w:lineRule="auto" w:line="240" w:before="0" w:after="0"/>
        <w:ind w:firstLine="708"/>
        <w:contextualSpacing/>
        <w:jc w:val="both"/>
        <w:rPr>
          <w:sz w:val="28"/>
          <w:szCs w:val="28"/>
        </w:rPr>
      </w:pPr>
      <w:r>
        <w:rPr>
          <w:rFonts w:cs="Times New Roman"/>
          <w:sz w:val="28"/>
          <w:szCs w:val="28"/>
        </w:rPr>
        <w:t>Решением Костромского районного суда с учетом позиции прокурора, участвовавшего в рассмотрении дела, требования истицы удовлетворены в полном объеме, и она восстановлена на работе в должности учителя биологии и географии с 26.11.2022.</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14. Костромским районным судом с участием представителя прокуратуры района рассмотрено гражданское дело по иску лица, проходившего лечение в ЛПУ «Санаторий «Волга» к указанному учреждению о компенсации морального вреда.</w:t>
      </w:r>
    </w:p>
    <w:p>
      <w:pPr>
        <w:pStyle w:val="Normal"/>
        <w:spacing w:lineRule="auto" w:line="240" w:before="0" w:after="0"/>
        <w:ind w:firstLine="708"/>
        <w:contextualSpacing/>
        <w:jc w:val="both"/>
        <w:rPr>
          <w:sz w:val="28"/>
          <w:szCs w:val="28"/>
        </w:rPr>
      </w:pPr>
      <w:r>
        <w:rPr>
          <w:rFonts w:cs="Times New Roman"/>
          <w:sz w:val="28"/>
          <w:szCs w:val="28"/>
        </w:rPr>
        <w:t>Свои требования истец мотивировал тем, что в сентябре 2021 года ему сообщили, что имеется путевка в ЛПУ «Санаторий «Волга», необходимо пройти медицинскую комиссию. Он обратился в ФАП с. Шунга, прошел медицинскую комиссию, включая флюорографию, был признан здоровым. В марте 2021 года был привит противоковидной вакциной. После этого он был принят в санатории «Волга», заселен в номер 112, который находится недалеко от медпункта. В ходе пребывания в санатории он обратил внимание на то, что ковидные предостороженности никто не соблюдает. В ходе прохождения лечения у него поднялась температура, о чем он сообщил медсестре. Утром следующего дня температура не спала, в связи с чем ему запретили выходить из номера. 05 октября 2021 года врач санатория «Волга» отправила его домой. 06 октября 2021 года он повторно вызвал участкового врача, поскольку его состояние ухудшилось. Затем была вызвана скорая медицинская помощь, которая доставила его в реанимацию центральной районной больницы с подозрением на ковид. По указанным фактам он обращался в прокуратуру. В результате проверки деятельности ЛПУ «Санаторий «Волга» было внесено представление о неукоснительном соблюдении требований законодательства, направленного на охрану жизни и здоровья граждан. Указал, что ввиду противоправных действий ЛПУ «Санаторий «Волга» его здоровью причинен вред. Действиями ответчика нарушены его личные неимущественные права, причинены нравственные и физические страдания, компенсацию которых он оценивает в 500 000 рублей.</w:t>
      </w:r>
    </w:p>
    <w:p>
      <w:pPr>
        <w:pStyle w:val="Normal"/>
        <w:spacing w:lineRule="auto" w:line="240" w:before="0" w:after="0"/>
        <w:ind w:firstLine="708"/>
        <w:contextualSpacing/>
        <w:jc w:val="both"/>
        <w:rPr>
          <w:sz w:val="28"/>
          <w:szCs w:val="28"/>
        </w:rPr>
      </w:pPr>
      <w:r>
        <w:rPr>
          <w:rFonts w:cs="Times New Roman"/>
          <w:sz w:val="28"/>
          <w:szCs w:val="28"/>
        </w:rPr>
        <w:t>По результатам рассмотрения дела медицинских заключений, судебно-медицинской экспертизы, проведенной в рамках данного дела, доказательств, свидетельствующих о том, что заболевание истца состоит в прямой причинно-следственной связи с нахождением его на санаторно-курортном лечении в ЛПУ «Санаторий «Волга», действиями или бездействиями ответчика, а также наличие причин и условий, повлекших заболевание, не имеется. Достоверно и однозначно определить источник и время заражения истца не представилось возможным, и это обстоятельство исключает ответственность ЛПУ «Санаторий «Волга».</w:t>
      </w:r>
    </w:p>
    <w:p>
      <w:pPr>
        <w:pStyle w:val="Normal"/>
        <w:spacing w:lineRule="auto" w:line="240" w:before="0" w:after="0"/>
        <w:ind w:firstLine="708"/>
        <w:contextualSpacing/>
        <w:jc w:val="both"/>
        <w:rPr>
          <w:sz w:val="28"/>
          <w:szCs w:val="28"/>
        </w:rPr>
      </w:pPr>
      <w:r>
        <w:rPr>
          <w:rFonts w:cs="Times New Roman"/>
          <w:sz w:val="28"/>
          <w:szCs w:val="28"/>
        </w:rPr>
        <w:t>Костромским районным судом с учетом мнения прокурора, участвовавшего в рассмотрении дела, отказано в удовлетворении заявленных требований.</w:t>
      </w:r>
    </w:p>
    <w:p>
      <w:pPr>
        <w:pStyle w:val="Normal"/>
        <w:spacing w:lineRule="auto" w:line="240" w:before="0" w:after="0"/>
        <w:ind w:firstLine="708"/>
        <w:contextualSpacing/>
        <w:jc w:val="both"/>
        <w:rPr>
          <w:sz w:val="28"/>
          <w:szCs w:val="28"/>
        </w:rPr>
      </w:pPr>
      <w:r>
        <w:rPr>
          <w:rFonts w:cs="Times New Roman"/>
          <w:sz w:val="28"/>
          <w:szCs w:val="28"/>
        </w:rPr>
        <w:t>Решение суда вступило в законную силу.</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r>
    </w:p>
    <w:p>
      <w:pPr>
        <w:pStyle w:val="Normal"/>
        <w:spacing w:lineRule="auto" w:line="240" w:before="0" w:after="0"/>
        <w:ind w:firstLine="708"/>
        <w:contextualSpacing/>
        <w:jc w:val="both"/>
        <w:rPr>
          <w:sz w:val="28"/>
          <w:szCs w:val="28"/>
        </w:rPr>
      </w:pPr>
      <w:r>
        <w:rPr>
          <w:rFonts w:cs="Times New Roman"/>
          <w:sz w:val="28"/>
          <w:szCs w:val="28"/>
        </w:rPr>
        <w:t>15. Прокуратурой Костромского района по обращению Смирнова С.Л. проведена проверка соблюдения ООО «Вайт Вуд» требований трудового законодательства.</w:t>
      </w:r>
    </w:p>
    <w:p>
      <w:pPr>
        <w:pStyle w:val="Normal"/>
        <w:spacing w:lineRule="auto" w:line="240" w:before="0" w:after="0"/>
        <w:ind w:firstLine="708"/>
        <w:contextualSpacing/>
        <w:jc w:val="both"/>
        <w:rPr>
          <w:sz w:val="28"/>
          <w:szCs w:val="28"/>
        </w:rPr>
      </w:pPr>
      <w:r>
        <w:rPr>
          <w:rFonts w:cs="Times New Roman"/>
          <w:sz w:val="28"/>
          <w:szCs w:val="28"/>
        </w:rPr>
        <w:t>Установлено, что между ФКУ «Исправительный центр № 1 (далее – Исправительный центр) и ООО «Вайт Вуд» от 13.05.2021 № 28 заключен договор «О подборе работников из числа осужденных».</w:t>
      </w:r>
    </w:p>
    <w:p>
      <w:pPr>
        <w:pStyle w:val="Normal"/>
        <w:spacing w:lineRule="auto" w:line="240" w:before="0" w:after="0"/>
        <w:ind w:firstLine="708"/>
        <w:contextualSpacing/>
        <w:jc w:val="both"/>
        <w:rPr>
          <w:sz w:val="28"/>
          <w:szCs w:val="28"/>
        </w:rPr>
      </w:pPr>
      <w:r>
        <w:rPr>
          <w:rFonts w:cs="Times New Roman"/>
          <w:sz w:val="28"/>
          <w:szCs w:val="28"/>
        </w:rPr>
        <w:t>Смирнов С.Л. на основании предписания Исправительного центра в рамках отбывания уголовного наказания в виде принудительных работ по приговору Костромского районного суда от 31.07.2014 и постановлению Свердловского районного суда г. Костромы от 13.05.2019 в период с 02.03.2020 по 01.10.2021 осуществлял трудовую деятельность в ООО «Вайт Вуд» на основании трудового договора от 01.03.2020 в должности подсобного рабочего.</w:t>
      </w:r>
    </w:p>
    <w:p>
      <w:pPr>
        <w:pStyle w:val="Normal"/>
        <w:spacing w:lineRule="auto" w:line="240" w:before="0" w:after="0"/>
        <w:ind w:firstLine="708"/>
        <w:contextualSpacing/>
        <w:jc w:val="both"/>
        <w:rPr>
          <w:sz w:val="28"/>
          <w:szCs w:val="28"/>
        </w:rPr>
      </w:pPr>
      <w:r>
        <w:rPr>
          <w:rFonts w:cs="Times New Roman"/>
          <w:sz w:val="28"/>
          <w:szCs w:val="28"/>
        </w:rPr>
        <w:t>В дальнейшем Исправительным центром договор «О подборе работников из числа осужденных» в одностороннем порядке расторгнут с 01.10.2021 ввиду неисполнения ООО «Вайт Вуд» условий договора.</w:t>
      </w:r>
    </w:p>
    <w:p>
      <w:pPr>
        <w:pStyle w:val="Normal"/>
        <w:spacing w:lineRule="auto" w:line="240" w:before="0" w:after="0"/>
        <w:ind w:firstLine="708"/>
        <w:contextualSpacing/>
        <w:jc w:val="both"/>
        <w:rPr>
          <w:sz w:val="28"/>
          <w:szCs w:val="28"/>
        </w:rPr>
      </w:pPr>
      <w:r>
        <w:rPr>
          <w:rFonts w:cs="Times New Roman"/>
          <w:sz w:val="28"/>
          <w:szCs w:val="28"/>
        </w:rPr>
        <w:t>В октябре 2021 года Смирнов С.Л. направлен Исправительным центром для трудоустройства в АО «Костромской завод автокомпонентов» и фактически был трудоустроен в организацию 06.10.2021 (дата начала работы– 07.10.2021).</w:t>
      </w:r>
    </w:p>
    <w:p>
      <w:pPr>
        <w:pStyle w:val="Normal"/>
        <w:spacing w:lineRule="auto" w:line="240" w:before="0" w:after="0"/>
        <w:ind w:firstLine="708"/>
        <w:contextualSpacing/>
        <w:jc w:val="both"/>
        <w:rPr>
          <w:sz w:val="28"/>
          <w:szCs w:val="28"/>
        </w:rPr>
      </w:pPr>
      <w:r>
        <w:rPr>
          <w:rFonts w:cs="Times New Roman"/>
          <w:sz w:val="28"/>
          <w:szCs w:val="28"/>
        </w:rPr>
        <w:t>Вместе с тем Смирнов С.Л. из ООО «Вайт Вуд» не уволен, чем нарушены его трудовые права.</w:t>
      </w:r>
    </w:p>
    <w:p>
      <w:pPr>
        <w:pStyle w:val="Normal"/>
        <w:spacing w:lineRule="auto" w:line="240" w:before="0" w:after="0"/>
        <w:ind w:firstLine="708"/>
        <w:contextualSpacing/>
        <w:jc w:val="both"/>
        <w:rPr>
          <w:sz w:val="28"/>
          <w:szCs w:val="28"/>
        </w:rPr>
      </w:pPr>
      <w:r>
        <w:rPr>
          <w:rFonts w:cs="Times New Roman"/>
          <w:sz w:val="28"/>
          <w:szCs w:val="28"/>
        </w:rPr>
        <w:t>ООО «Вайт Вуд» по месту нахождения, обозначенному в ЕГРЮЛ, отсутствует. Заявленное организацией местонахождение признано недостоверным. Директор организации дисквалифицирован с 07.02.2023 по 06.02.2024.</w:t>
      </w:r>
    </w:p>
    <w:p>
      <w:pPr>
        <w:pStyle w:val="Normal"/>
        <w:spacing w:lineRule="auto" w:line="240" w:before="0" w:after="0"/>
        <w:ind w:firstLine="708"/>
        <w:contextualSpacing/>
        <w:jc w:val="both"/>
        <w:rPr>
          <w:sz w:val="28"/>
          <w:szCs w:val="28"/>
        </w:rPr>
      </w:pPr>
      <w:r>
        <w:rPr>
          <w:rFonts w:cs="Times New Roman"/>
          <w:sz w:val="28"/>
          <w:szCs w:val="28"/>
        </w:rPr>
        <w:t>Вышеуказанные обстоятельства подтверждают факт невозможности увольнения Смирнова С.Л. в связи с переводом осужденного на работу в другую организацию, внесения сведений о трудовой деятельности работника в систему обязательного пенсионного страхования и обязательного социального страхования в досудебном порядке.</w:t>
      </w:r>
    </w:p>
    <w:p>
      <w:pPr>
        <w:pStyle w:val="Normal"/>
        <w:spacing w:lineRule="auto" w:line="240" w:before="0" w:after="0"/>
        <w:ind w:firstLine="708"/>
        <w:contextualSpacing/>
        <w:jc w:val="both"/>
        <w:rPr>
          <w:sz w:val="28"/>
          <w:szCs w:val="28"/>
        </w:rPr>
      </w:pPr>
      <w:r>
        <w:rPr>
          <w:rFonts w:cs="Times New Roman"/>
          <w:sz w:val="28"/>
          <w:szCs w:val="28"/>
        </w:rPr>
        <w:t>По результатам проведенной проверки прокурором района в Костромской районный суд 10.10.2023 предъявлено заявление в интересах Смирнова С.Л. об установлении факта прекращения трудовых отношений между Смирновым С.Л. и ООО «Вайт Вуд» по основанию, предусмотренному ч.2 ст.77 ТК РФ, п. «б» ч.2 ст.60.9 УИК РФ, то есть в связи с переводом осужденного в другую организацию с 01.10.2021.</w:t>
      </w:r>
    </w:p>
    <w:p>
      <w:pPr>
        <w:pStyle w:val="Normal"/>
        <w:spacing w:lineRule="auto" w:line="240" w:before="0" w:after="0"/>
        <w:ind w:firstLine="708"/>
        <w:contextualSpacing/>
        <w:jc w:val="both"/>
        <w:rPr>
          <w:sz w:val="28"/>
          <w:szCs w:val="28"/>
        </w:rPr>
      </w:pPr>
      <w:r>
        <w:rPr>
          <w:rFonts w:cs="Times New Roman"/>
          <w:sz w:val="28"/>
          <w:szCs w:val="28"/>
        </w:rPr>
        <w:t>Установление факта прекращения трудовых отношений необходимо Смирнову С.Л. для дальнейшего его трудоустройства, оформления трудовых отношений в установленном законом порядке.</w:t>
      </w:r>
    </w:p>
    <w:p>
      <w:pPr>
        <w:pStyle w:val="Normal"/>
        <w:spacing w:lineRule="auto" w:line="240" w:before="0" w:after="0"/>
        <w:ind w:firstLine="708"/>
        <w:contextualSpacing/>
        <w:jc w:val="both"/>
        <w:rPr>
          <w:sz w:val="28"/>
          <w:szCs w:val="28"/>
        </w:rPr>
      </w:pPr>
      <w:r>
        <w:rPr>
          <w:rFonts w:cs="Times New Roman"/>
          <w:sz w:val="28"/>
          <w:szCs w:val="28"/>
        </w:rPr>
        <w:t>В ином порядке установить данный факт не представляется возможным ввиду прекращения ООО «Вайт Вуд» финансово-хозяйственной деятельности и фактического отсутствия предприятия, а также его представителей по месту нахождения юридического лица.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настоящее время исковое заявление находится на рассмотрении.</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16. Прокуратурой Костромского района на постоянной основе осуществляется надзор за исполнением законодательства в сфере жилищно-коммунального хозяйства, законодательства о муниципальной собственности, о водоснабжении.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Проверки, проведенные по обращениям граждан, показали, что не всегда органами местного самоуправления принимаются своевременные меры по постановке объектов водоснабжения на учет, что ведет к невозможности своевременного и в полном объеме содержанию и ремонту имущества, или не принимаются меры по организации водоснабжения в отдельных населенных пунктах.</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ходе надзорных мероприятий в рамках рассмотрения обращений жителей н.п. Шода Сандогорского сельского поселения Костромского муниципального района прокуратурой установлено, что в нарушение действующего законодательства о водоснабжении, центральное водоснабжение, а также иные нецентрализованные системы холодного водоснабжения (колодцы, колонки) на территории н.п. Шода отсутствуют.</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По итогам проведенной проверки прокурор района обратился в суд с административным исковым заявлением о возложении обязанности на администрацию Сандогорского сельского поселения в течение трех месяцев с момента вступления решения суда в законную силу организовать водоснабжение н.п. Шода в соответствии с требованиями действующего законодательства.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Иск прокурора района рассмотрен, удовлетворен.</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Исполнение судебного решения находится на особом контроле прокурора района.</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17. Прокурор Костромского района по результатам проведенной проверки обратился в суд с исковым заявлением в интересах неопределенного круга лиц к АО «Почта России» в лице филиала – УФПС по Костромской области о признании противоправными действия АО «Почта России» в лице филиала Управления Федеральной почтовой связи по Костромской области в отношении неопределенного круга потребителей п. Фанерник, п. Губачево, выразившихся в оказании услуг почтовой связи ненадлежащего качества; о возложении обязанности организовать своевременную доставку отправлений потребителям, проживающих в указанных населенных пунктах, с соблюдением п.31 Правил оказания услуг почтовой связи, в том числе своевременную доставку первичных и вторичных извещений в адрес потребителей для получения почтовых отправлений.</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настоящее время исковое заявление находится на рассмотрении.</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18. Прокурор Костромского района по результатам проведенной проверки обратился в суд с исковым заявлением в интересах неопределенного круга лиц к администрации Костромского муниципального района о признании бездействия незаконным, возложении обязанности принять комплекс мер по проведению оценки уязвимости объектов транспортной инфраструктуры и разработке планов обеспечения транспортной безопасности по следующим объектам:</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Меза, расположенный км 8+300 на автомобильной дороге «Кузьмищи-Бычиха»,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Орша, расположенный км 2+800 на автомобильной дороге «подъезд к Козлово»,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Меза, расположенный км 6+680 на автомобильной дороге «подъезд к Козлово»,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Кострома, расположенный км 0+200 на автомобильной дороге «Яковлевское-Аганино»,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Андоба, расположенный км 13 + 200 на автомобильной дороге «Сандогора – Пустынь»,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 мост через р. Андоба, расположенный км 4 + 000 на автомобильной дороге «Фоминское – Пестенька», 3 категории.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настоящее время исковое заявление находится на рассмотрении.</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19. Прокуратурой Костромского района проведена проверка деятельности администрации Бакшеевского сельского поселения Костромского муниципального района об исполнении жилищного законодательства.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Установлено, что в отношении многоквартирных домов, расположенных по адресу: п. Паточного Завода, д.14, д.21, д.22; п. Паточного Завода, ул. Набережная, д.15; п. Паточного Завода, ул. Садовая, д.14; д. Коряково, д.1, д.4а, д.7, д.8; способ управления не определен, либо выбранный способ управления не реализован.</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При этом администрацией сельского поселения не установлено, реализован ли выбранный собственниками жилых помещений непосредственный способ управления, заключен ли договор на содержание общего имущества с соответствующей организацией.</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нарушение требований законодательства администрацией Бакшеевского сельского поселения не организовано проведение конкурса по отбору управляющей организации для указанных многоквартирных домов; решение об определении временной управляющей организации в порядке, предусмотренном постановлением Правительства РФ от 21.12.2018 № 1616, органом местного самоуправления не принято.</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По указанным нарушениям главе Бакшеевского сельского поселения 21.09.2022 внесено представление об устранении нарушений федерального законодательства.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При этом меры, направленные на устранение нарушений, органом местного самоуправления не приняты.</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Непринятие администрацией Бакшеевского сельского поселения мер по назначению временной управляющей организации нарушает права граждан на благоприятные и безопасные условия проживания, решение вопросов пользования общим имуществом, обеспечения сохранности жилищного фонда, обеспечения выполнения установленных нормативов по содержанию и ремонту собственниками жилищного фонда.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Ненадлежащее техническое обслуживание инженерного оборудования многоквартирных домов может повлечь за собой ненадлежащее оказание коммунальных услуг, прочие негативные последствия.</w:t>
      </w:r>
    </w:p>
    <w:p>
      <w:pPr>
        <w:pStyle w:val="Normal"/>
        <w:spacing w:lineRule="auto" w:line="240" w:before="0" w:after="0"/>
        <w:ind w:firstLine="708"/>
        <w:contextualSpacing/>
        <w:jc w:val="both"/>
        <w:rPr>
          <w:sz w:val="28"/>
          <w:szCs w:val="28"/>
          <w:shd w:fill="auto" w:val="clear"/>
        </w:rPr>
      </w:pPr>
      <w:bookmarkStart w:id="6" w:name="_Hlk154076207"/>
      <w:r>
        <w:rPr>
          <w:rFonts w:cs="Times New Roman"/>
          <w:sz w:val="28"/>
          <w:szCs w:val="28"/>
          <w:shd w:fill="auto" w:val="clear"/>
        </w:rPr>
        <w:t>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Бакшеевского сельского поселения</w:t>
      </w:r>
      <w:bookmarkEnd w:id="6"/>
      <w:r>
        <w:rPr>
          <w:rFonts w:cs="Times New Roman"/>
          <w:sz w:val="28"/>
          <w:szCs w:val="28"/>
          <w:shd w:fill="auto" w:val="clear"/>
        </w:rPr>
        <w:t xml:space="preserve"> о возложении обязанности назначить временную управляющую организацию для вышеуказанных многоквартирных домов в соответствии с требованиями жилищного законодательства, которое рассмотрено и удовлетворено.</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20. Прокуратурой Костромского района проведена проверка исполнения законодательства о дорогах и дорожной деятельности, безопасности дорожного движения.</w:t>
      </w:r>
    </w:p>
    <w:p>
      <w:pPr>
        <w:pStyle w:val="Normal"/>
        <w:spacing w:lineRule="auto" w:line="240" w:before="0" w:after="0"/>
        <w:ind w:firstLine="708"/>
        <w:contextualSpacing/>
        <w:jc w:val="both"/>
        <w:rPr>
          <w:sz w:val="28"/>
          <w:szCs w:val="28"/>
          <w:shd w:fill="auto" w:val="clear"/>
        </w:rPr>
      </w:pPr>
      <w:bookmarkStart w:id="7" w:name="_Hlk154076505"/>
      <w:r>
        <w:rPr>
          <w:rFonts w:cs="Times New Roman"/>
          <w:sz w:val="28"/>
          <w:szCs w:val="28"/>
          <w:shd w:fill="auto" w:val="clear"/>
        </w:rPr>
        <w:t xml:space="preserve">В ходе выездной проверки совместно с ОГИБДД ОМВД России по Костромскому району </w:t>
      </w:r>
      <w:bookmarkEnd w:id="7"/>
      <w:r>
        <w:rPr>
          <w:rFonts w:cs="Times New Roman"/>
          <w:sz w:val="28"/>
          <w:szCs w:val="28"/>
          <w:shd w:fill="auto" w:val="clear"/>
        </w:rPr>
        <w:t>установлено, что в нарушение действующего законодательства об автомобильных дорогах и дорожной деятельности автомобильные дороги, являющиеся подъездами к жилым домам мкрн. «Экоград» н.п. Зарубино Бакшеевского сельского поселения Костромского района, имеют недостатки эксплуатационного состояния, а именно: просадки, колейность; стационарное электрическое освещение в границах мкрн. «Экоград» н.п. Зарубино Костромского района надлежащим образом не организовано.</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Ненормативное состояние улично-дорожной сети мкрн. «Экоград» н.п. Зарубино создает угрозу безопасности дорожного движения, жизни и здоровью граждан, участников дорожного движения, пользователей автомобильных дорог, круг которых не определен.</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Бакшеевского сельского поселения, ООО «Первая строительная компания» о возложении обязанности в течение 6 месяцев с момента вступления решения суда в законную силу привести автомобильные дороги мкрн. «Экоград» в соответствии с требованиями ГОСТ Р 50597-2017; организовать стационарное электрическое освещение данного микрорайона в соответствии с требованиями ГОСТ Р 52766-2007.</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настоящее время исковое заявление находится на рассмотрении.</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21. Прокуратурой Костромского района проведена проверка деятельности администрации Костромского муниципального района, в ходе которой выявлены нарушения законодательства о дорогах и дорожной деятельности, безопасности дорожного движения.</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ходе выездной проверки совместно с ОГИБДД ОМВД России по Костромскому району осуществлено обследование дорожного покрытия автодороги «подъезд к н.п. Симаково», протяженностью 0,8 км.</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Указанная автомобильная дорога является автомобильной дорогой местного значения Костромского муниципального района и числится в Реестре муниципального имущества Костромского муниципального района.</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По результатам обследования выявлены недостатки в эксплуатационном состоянии автомобильной дороги (улицы), а именно: проезжая часть автомобильной дороги имеет просадки, ямы.</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Кроме того, стационарное уличное освещение на расстоянии 100 м от населенного пункта отсутствует.</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Указанные нарушения создают угрозу безопасности дорожного движения, жизни и здоровью граждан, участников дорожного движения, пользователей автомобильных дорог.</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Костромского муниципального района о возложении обязанности в течение 6 месяцев с момента вступления решения суда в законную силу привести автомобильную дорогу «подъезд к н.п. Симаково», протяженностью 0,8 км, в соответствии с требованиями ГОСТ Р 50597-2017, ГОСТ Р 52766-2007.</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настоящее время административное исковое заявление находится на рассмотрении.</w:t>
      </w:r>
    </w:p>
    <w:p>
      <w:pPr>
        <w:pStyle w:val="Normal"/>
        <w:spacing w:lineRule="auto" w:line="240" w:before="0" w:after="0"/>
        <w:ind w:firstLine="708"/>
        <w:contextualSpacing/>
        <w:jc w:val="both"/>
        <w:rPr>
          <w:rFonts w:ascii="Times New Roman" w:hAnsi="Times New Roman" w:cs="Times New Roman"/>
          <w:sz w:val="28"/>
          <w:szCs w:val="28"/>
          <w:shd w:fill="auto" w:val="clear"/>
        </w:rPr>
      </w:pPr>
      <w:r>
        <w:rPr>
          <w:rFonts w:cs="Times New Roman"/>
          <w:sz w:val="28"/>
          <w:szCs w:val="28"/>
          <w:shd w:fill="auto" w:val="clear"/>
        </w:rPr>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22. Прокуратурой района в соответствии с поручением прокуратуры области проведена проверка исполнения законодательства о дорожной деятельности, безопасности дорожного движения.</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В рамках выездной проверки совместно с ОГИБДД ОМВД России по Костромскому району установлено, что автомобильная дорога «подъезд к ФАП в п. Апраксино Костромского района» (от съезда с автомобильной дороги «Кострома-Сандогора» вдоль ул. Молодежная до ФАП) не соответствует требованиям п.5.2.4 ГОСТ Р 50597-2017, о чем составлен рапорт о выявленных недостатках эксплуатационного состояния автомобильной дороги.</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Ранее прокуратурой района в апреле 2023 года выявлены аналогичные нарушения, в связи с чем главе Апраксинского сельского поселения 19.04.2023 внесено представление. Вместе с тем, меры, направленные на устранение нарушений, не приняты.</w:t>
      </w:r>
    </w:p>
    <w:p>
      <w:pPr>
        <w:pStyle w:val="Normal"/>
        <w:spacing w:lineRule="auto" w:line="240" w:before="0" w:after="0"/>
        <w:ind w:firstLine="708"/>
        <w:contextualSpacing/>
        <w:jc w:val="both"/>
        <w:rPr>
          <w:sz w:val="28"/>
          <w:szCs w:val="28"/>
          <w:shd w:fill="auto" w:val="clear"/>
        </w:rPr>
      </w:pPr>
      <w:r>
        <w:rPr>
          <w:rFonts w:cs="Times New Roman"/>
          <w:sz w:val="28"/>
          <w:szCs w:val="28"/>
          <w:shd w:fill="auto" w:val="clear"/>
        </w:rPr>
        <w:t>Неисполнение администрацией Апраксинского сельского поселения обязанности по ремонту указанной автомобильной дороги создает угрозу безопасности дорожного движения, а также нарушает права неопределенного круга лиц.</w:t>
      </w:r>
    </w:p>
    <w:p>
      <w:pPr>
        <w:pStyle w:val="Normal"/>
        <w:spacing w:lineRule="auto" w:line="240" w:before="0" w:after="0"/>
        <w:ind w:firstLine="708"/>
        <w:contextualSpacing/>
        <w:jc w:val="both"/>
        <w:rPr>
          <w:rFonts w:cs="Times New Roman"/>
          <w:sz w:val="28"/>
          <w:szCs w:val="28"/>
          <w:shd w:fill="auto" w:val="clear"/>
        </w:rPr>
      </w:pPr>
      <w:r>
        <w:rPr>
          <w:rFonts w:eastAsia="Arial Unicode MS" w:cs="Times New Roman"/>
          <w:color w:val="000000"/>
          <w:kern w:val="2"/>
          <w:sz w:val="28"/>
          <w:szCs w:val="28"/>
          <w:shd w:fill="auto" w:val="clear"/>
          <w:lang w:val="ru-RU" w:eastAsia="en-US" w:bidi="ar-SA"/>
        </w:rPr>
        <w:t>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Апраксинского сельского поселения о возложении обязанности в течение 3 месяцев с момента вступления решения суда в законную силу привести автомобильную дорогу «подъезд к ФАП в п. Апраксино» в соответствие с требованиями ГОСТ Р 50597-2017, которое рассмотрено 14.12.2023, требования прокурора района удовлетворены.</w:t>
      </w:r>
    </w:p>
    <w:p>
      <w:pPr>
        <w:pStyle w:val="Normal"/>
        <w:spacing w:lineRule="auto" w:line="240" w:before="0" w:after="0"/>
        <w:ind w:hanging="0"/>
        <w:contextualSpacing/>
        <w:jc w:val="center"/>
        <w:rPr>
          <w:rFonts w:cs="Times New Roman"/>
          <w:sz w:val="28"/>
          <w:szCs w:val="28"/>
          <w:shd w:fill="auto" w:val="clear"/>
        </w:rPr>
      </w:pPr>
      <w:r>
        <w:rPr>
          <w:rFonts w:cs="Times New Roman"/>
          <w:sz w:val="28"/>
          <w:szCs w:val="28"/>
          <w:shd w:fill="auto" w:val="clear"/>
        </w:rPr>
      </w:r>
    </w:p>
    <w:p>
      <w:pPr>
        <w:pStyle w:val="Normal"/>
        <w:spacing w:lineRule="auto" w:line="240" w:before="0" w:after="0"/>
        <w:ind w:hanging="0"/>
        <w:contextualSpacing/>
        <w:jc w:val="center"/>
        <w:rPr>
          <w:rFonts w:cs="Times New Roman"/>
          <w:sz w:val="28"/>
          <w:szCs w:val="28"/>
          <w:shd w:fill="auto" w:val="clear"/>
        </w:rPr>
      </w:pPr>
      <w:r>
        <w:rPr>
          <w:rFonts w:cs="Times New Roman"/>
          <w:sz w:val="28"/>
          <w:szCs w:val="28"/>
          <w:shd w:fill="auto" w:val="clear"/>
        </w:rPr>
      </w:r>
    </w:p>
    <w:p>
      <w:pPr>
        <w:pStyle w:val="Normal"/>
        <w:spacing w:lineRule="auto" w:line="240" w:before="0" w:after="0"/>
        <w:ind w:hanging="0"/>
        <w:contextualSpacing/>
        <w:jc w:val="center"/>
        <w:rPr>
          <w:rFonts w:cs="Times New Roman"/>
        </w:rPr>
      </w:pPr>
      <w:r>
        <w:rPr>
          <w:rFonts w:cs="Times New Roman"/>
        </w:rPr>
      </w:r>
    </w:p>
    <w:p>
      <w:pPr>
        <w:pStyle w:val="Normal"/>
        <w:spacing w:lineRule="auto" w:line="240" w:before="0" w:after="0"/>
        <w:ind w:hanging="0"/>
        <w:contextualSpacing/>
        <w:jc w:val="center"/>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sz w:val="12"/>
          <w:szCs w:val="12"/>
        </w:rPr>
      </w:pPr>
      <w:r>
        <w:rPr>
          <w:i/>
          <w:iCs/>
          <w:kern w:val="2"/>
          <w:sz w:val="12"/>
          <w:szCs w:val="12"/>
        </w:rPr>
        <w:t>Информационный бюллетень учрежден Советом депутатов Чернопенского сельского поселения.</w:t>
      </w:r>
    </w:p>
    <w:p>
      <w:pPr>
        <w:pStyle w:val="Normal"/>
        <w:rPr>
          <w:sz w:val="12"/>
          <w:szCs w:val="12"/>
        </w:rPr>
      </w:pPr>
      <w:r>
        <w:rPr>
          <w:i/>
          <w:iCs/>
          <w:kern w:val="2"/>
          <w:sz w:val="12"/>
          <w:szCs w:val="12"/>
        </w:rPr>
        <w:t>Выходит по мере необходимости, но не реже 1 раза в месяц</w:t>
      </w:r>
    </w:p>
    <w:p>
      <w:pPr>
        <w:pStyle w:val="Normal"/>
        <w:tabs>
          <w:tab w:val="clear" w:pos="708"/>
          <w:tab w:val="left" w:pos="4170" w:leader="none"/>
        </w:tabs>
        <w:rPr>
          <w:sz w:val="12"/>
          <w:szCs w:val="12"/>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sz w:val="12"/>
          <w:szCs w:val="12"/>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3"/>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 w:name="Times New Roman CYR">
    <w:charset w:val="cc"/>
    <w:family w:val="roman"/>
    <w:pitch w:val="variable"/>
  </w:font>
  <w:font w:name="Arial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3083490"/>
    </w:sdtPr>
    <w:sdtContent>
      <w:p>
        <w:pPr>
          <w:pStyle w:val="Style40"/>
          <w:jc w:val="right"/>
          <w:rPr/>
        </w:pPr>
        <w:r>
          <w:rPr/>
          <w:fldChar w:fldCharType="begin"/>
        </w:r>
        <w:r>
          <w:rPr/>
          <w:instrText> PAGE </w:instrText>
        </w:r>
        <w:r>
          <w:rPr/>
          <w:fldChar w:fldCharType="separate"/>
        </w:r>
        <w:r>
          <w:rPr/>
          <w:t>4</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sz w:val="28"/>
        <w:szCs w:val="28"/>
        <w:highlight w:val="white"/>
        <w:rFonts w:cs="Times New Roman"/>
        <w:lang w:eastAsia="ar-SA"/>
      </w:rPr>
    </w:lvl>
    <w:lvl w:ilvl="1">
      <w:start w:val="1"/>
      <w:numFmt w:val="lowerLetter"/>
      <w:lvlText w:val="%2."/>
      <w:lvlJc w:val="left"/>
      <w:pPr>
        <w:tabs>
          <w:tab w:val="num" w:pos="0"/>
        </w:tabs>
        <w:ind w:left="1647" w:hanging="360"/>
      </w:pPr>
      <w:rPr>
        <w:sz w:val="28"/>
        <w:kern w:val="0"/>
        <w:szCs w:val="28"/>
        <w:highlight w:val="white"/>
        <w:rFonts w:eastAsia="Calibri" w:cs="Times New Roman"/>
        <w:lang w:eastAsia="en-US"/>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65535"/>
      <w:numFmt w:val="bullet"/>
      <w:lvlText w:val="-"/>
      <w:lvlJc w:val="left"/>
      <w:pPr>
        <w:tabs>
          <w:tab w:val="num" w:pos="0"/>
        </w:tabs>
        <w:ind w:left="1287" w:hanging="360"/>
      </w:pPr>
      <w:rPr>
        <w:rFonts w:ascii="Times New Roman" w:hAnsi="Times New Roman" w:cs="Times New Roman" w:hint="default"/>
        <w:sz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character" w:styleId="Style32">
    <w:name w:val="Выделение"/>
    <w:qFormat/>
    <w:rPr>
      <w:i/>
      <w:iCs/>
    </w:rPr>
  </w:style>
  <w:style w:type="paragraph" w:styleId="Style33" w:customStyle="1">
    <w:name w:val="Заголовок"/>
    <w:next w:val="Style34"/>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4">
    <w:name w:val="Body Text"/>
    <w:basedOn w:val="Normal"/>
    <w:link w:val="19"/>
    <w:rsid w:val="00a615bf"/>
    <w:pPr>
      <w:widowControl/>
      <w:spacing w:before="0" w:after="120"/>
    </w:pPr>
    <w:rPr>
      <w:rFonts w:eastAsia="Times New Roman"/>
      <w:kern w:val="0"/>
      <w:sz w:val="24"/>
      <w:lang w:val="x-none" w:eastAsia="zh-CN"/>
    </w:rPr>
  </w:style>
  <w:style w:type="paragraph" w:styleId="Style35">
    <w:name w:val="List"/>
    <w:basedOn w:val="Style34"/>
    <w:rsid w:val="00a615bf"/>
    <w:pPr/>
    <w:rPr/>
  </w:style>
  <w:style w:type="paragraph" w:styleId="Style36">
    <w:name w:val="Caption"/>
    <w:basedOn w:val="Normal"/>
    <w:qFormat/>
    <w:pPr>
      <w:suppressLineNumbers/>
      <w:spacing w:before="120" w:after="120"/>
    </w:pPr>
    <w:rPr>
      <w:rFonts w:cs="Arial"/>
      <w:i/>
      <w:iCs/>
      <w:sz w:val="24"/>
      <w:szCs w:val="24"/>
    </w:rPr>
  </w:style>
  <w:style w:type="paragraph" w:styleId="Style37">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8"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9">
    <w:name w:val="Header"/>
    <w:basedOn w:val="Normal"/>
    <w:link w:val="a5"/>
    <w:unhideWhenUsed/>
    <w:rsid w:val="00661a50"/>
    <w:pPr>
      <w:tabs>
        <w:tab w:val="clear" w:pos="708"/>
        <w:tab w:val="center" w:pos="4677" w:leader="none"/>
        <w:tab w:val="right" w:pos="9355" w:leader="none"/>
      </w:tabs>
    </w:pPr>
    <w:rPr/>
  </w:style>
  <w:style w:type="paragraph" w:styleId="Style40">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3"/>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1"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2">
    <w:name w:val="Title"/>
    <w:basedOn w:val="Normal"/>
    <w:next w:val="Style34"/>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3">
    <w:name w:val="Subtitle"/>
    <w:basedOn w:val="Style42"/>
    <w:next w:val="Style34"/>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4"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5">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6"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7"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8">
    <w:name w:val="Footnote Text"/>
    <w:basedOn w:val="Normal"/>
    <w:link w:val="29"/>
    <w:rsid w:val="00a615bf"/>
    <w:pPr>
      <w:widowControl/>
      <w:suppressAutoHyphens w:val="false"/>
    </w:pPr>
    <w:rPr>
      <w:rFonts w:eastAsia="Times New Roman"/>
      <w:kern w:val="0"/>
      <w:szCs w:val="20"/>
      <w:lang w:eastAsia="zh-CN"/>
    </w:rPr>
  </w:style>
  <w:style w:type="paragraph" w:styleId="Style49" w:customStyle="1">
    <w:name w:val="Исполнитель"/>
    <w:basedOn w:val="Style46"/>
    <w:qFormat/>
    <w:rsid w:val="00a615bf"/>
    <w:pPr>
      <w:spacing w:before="0" w:after="0"/>
      <w:ind w:left="2880" w:hanging="2160"/>
    </w:pPr>
    <w:rPr/>
  </w:style>
  <w:style w:type="paragraph" w:styleId="Style50" w:customStyle="1">
    <w:name w:val="Рассылка"/>
    <w:basedOn w:val="Style46"/>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1"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2"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3">
    <w:name w:val="Содержимое таблицы"/>
    <w:basedOn w:val="Standard"/>
    <w:qFormat/>
    <w:pPr>
      <w:suppressLineNumbers/>
    </w:pPr>
    <w:rPr/>
  </w:style>
  <w:style w:type="paragraph" w:styleId="Style54" w:customStyle="1">
    <w:name w:val="Заголовок таблицы"/>
    <w:basedOn w:val="Style53"/>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5" w:customStyle="1">
    <w:name w:val="Содержимое врезки"/>
    <w:basedOn w:val="Style34"/>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6">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7">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8">
    <w:name w:val="Обычный (веб)"/>
    <w:basedOn w:val="Normal"/>
    <w:qFormat/>
    <w:pPr/>
    <w:rPr/>
  </w:style>
  <w:style w:type="paragraph" w:styleId="Style59">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60">
    <w:name w:val="Абзац списка"/>
    <w:basedOn w:val="Normal"/>
    <w:qFormat/>
    <w:pPr>
      <w:ind w:left="720" w:right="0" w:hanging="0"/>
    </w:pPr>
    <w:rPr/>
  </w:style>
  <w:style w:type="paragraph" w:styleId="Style61">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Application>LibreOffice/7.1.1.2$Windows_X86_64 LibreOffice_project/fe0b08f4af1bacafe4c7ecc87ce55bb426164676</Application>
  <AppVersion>15.0000</AppVersion>
  <Pages>82</Pages>
  <Words>22493</Words>
  <Characters>150939</Characters>
  <CharactersWithSpaces>171246</CharactersWithSpaces>
  <Paragraphs>2977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2023-12-25T11:43:11Z</cp:lastPrinted>
  <dcterms:modified xsi:type="dcterms:W3CDTF">2023-12-26T13:53:04Z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