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30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марта 2023 года № 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12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(в редакции решения от 28.02.2023 № 7)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сельско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поселени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highlight w:val="white"/>
          <w:lang w:val="ru-RU" w:eastAsia="zh-CN" w:bidi="ar-SA"/>
        </w:rPr>
        <w:t>е</w:t>
      </w:r>
      <w:r>
        <w:rPr>
          <w:rFonts w:ascii="Times New Roman" w:hAnsi="Times New Roman"/>
          <w:sz w:val="28"/>
          <w:szCs w:val="28"/>
          <w:highlight w:val="white"/>
        </w:rPr>
        <w:t xml:space="preserve">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«18 812 347,00 рублей», «4 081 100,00 рублей» заменить словами «31 754 364,00 рублей», «17 023 117,00 рублей» соответственно.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«20 446 516,65 рублей» заменить словами «33 416 170,18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«1 634 169,65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 заменить словами «1 661 806,18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2: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2.3. слова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18 720 078,98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   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18 120 078,98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2.4. слова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19 618 710,01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   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18 678 710,01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2.5. слова «</w:t>
      </w:r>
      <w:r>
        <w:rPr>
          <w:rFonts w:ascii="Times New Roman" w:hAnsi="Times New Roman"/>
          <w:sz w:val="28"/>
          <w:szCs w:val="28"/>
          <w:highlight w:val="white"/>
        </w:rPr>
        <w:t>1 968 446,98 рублей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highlight w:val="white"/>
        </w:rPr>
        <w:t>2 444 464,01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1 368 446,98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1 504 464,01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16 решения изложить в следующей редакции: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>
        <w:rPr>
          <w:rFonts w:ascii="Times New Roman" w:hAnsi="Times New Roman"/>
          <w:sz w:val="28"/>
          <w:szCs w:val="28"/>
          <w:highlight w:val="white"/>
        </w:rPr>
        <w:t xml:space="preserve">Утвердить распределение бюджетных ассигнований согласно приложению № 9 к настоящему решению на реализацию муниципальных программ: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«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556 000,00 рублей на 2023 год, на 2024 год в сумме 495 000,00 рублей, на 2025 год в сумме 435 000,00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«Развитие дорожного хозяйства в Чернопенском сельском поселении Костромского муниципального района Костромской области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1 360 600,00 рублей на 2023 год, на 2024 год в сумме 2 004 100,00 рублей, на 2025 год в сумме 1 453 700,00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 «</w:t>
      </w:r>
      <w:r>
        <w:rPr>
          <w:rFonts w:eastAsia="Arial Unicode MS" w:ascii="Times New Roman" w:hAnsi="Times New Roman"/>
          <w:sz w:val="28"/>
          <w:szCs w:val="28"/>
          <w:highlight w:val="white"/>
        </w:rPr>
        <w:t xml:space="preserve">Благоустройство территории Чернопенского сельского поселения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2 497 836,00 рублей на 2023 год, на 2024 год в сумме 1 014 313,00 рублей, на 2025 год в сумме 1 017 576,00 рублей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shd w:fill="auto" w:val="clear"/>
          <w:lang w:eastAsia="en-US"/>
        </w:rPr>
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год»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в сумме 12 </w:t>
      </w:r>
      <w:r>
        <w:rPr>
          <w:rFonts w:ascii="Times New Roman" w:hAnsi="Times New Roman"/>
          <w:sz w:val="28"/>
          <w:szCs w:val="28"/>
        </w:rPr>
        <w:t>888 653,53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 на 2023 год, на 2024 год в сумме 0,00 рублей, на 2025 год в сумме 0,00 рублей</w:t>
      </w:r>
      <w:r>
        <w:rPr>
          <w:rFonts w:ascii="Times New Roman" w:hAnsi="Times New Roman"/>
          <w:sz w:val="28"/>
          <w:szCs w:val="28"/>
        </w:rPr>
        <w:t>.».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1"/>
          <w:rFonts w:ascii="Times New Roman" w:hAnsi="Times New Roman"/>
          <w:sz w:val="28"/>
          <w:szCs w:val="28"/>
        </w:rPr>
        <w:t xml:space="preserve">Приложение </w:t>
      </w:r>
      <w:r>
        <w:rPr>
          <w:rStyle w:val="1"/>
          <w:rFonts w:ascii="Times New Roman" w:hAnsi="Times New Roman"/>
          <w:sz w:val="28"/>
          <w:szCs w:val="28"/>
        </w:rPr>
        <w:t xml:space="preserve">№ </w:t>
      </w:r>
      <w:r>
        <w:rPr>
          <w:rStyle w:val="1"/>
          <w:rFonts w:ascii="Times New Roman" w:hAnsi="Times New Roman"/>
          <w:sz w:val="28"/>
          <w:szCs w:val="28"/>
        </w:rPr>
        <w:t>1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 xml:space="preserve">», Приложение </w:t>
      </w:r>
      <w:r>
        <w:rPr>
          <w:rStyle w:val="1"/>
          <w:rFonts w:ascii="Times New Roman" w:hAnsi="Times New Roman"/>
          <w:sz w:val="28"/>
          <w:szCs w:val="28"/>
        </w:rPr>
        <w:t>№</w:t>
      </w:r>
      <w:r>
        <w:rPr>
          <w:rStyle w:val="1"/>
          <w:rFonts w:ascii="Times New Roman" w:hAnsi="Times New Roman"/>
          <w:sz w:val="28"/>
          <w:szCs w:val="28"/>
        </w:rPr>
        <w:t xml:space="preserve">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», Приложение 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№ 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4 </w:t>
      </w:r>
      <w:r>
        <w:rPr>
          <w:rStyle w:val="1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</w:t>
      </w:r>
      <w:r>
        <w:rPr>
          <w:rFonts w:ascii="Times New Roman" w:hAnsi="Times New Roman"/>
          <w:bCs/>
          <w:kern w:val="0"/>
          <w:sz w:val="28"/>
          <w:szCs w:val="28"/>
        </w:rPr>
        <w:t>на плановый период 2024 и 2025 годов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»,  Приложение 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>№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 xml:space="preserve">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 xml:space="preserve">», Приложение </w:t>
      </w:r>
      <w:r>
        <w:rPr>
          <w:rStyle w:val="1"/>
          <w:rFonts w:ascii="Times New Roman" w:hAnsi="Times New Roman"/>
          <w:sz w:val="28"/>
          <w:szCs w:val="28"/>
        </w:rPr>
        <w:t>№</w:t>
      </w:r>
      <w:r>
        <w:rPr>
          <w:rStyle w:val="1"/>
          <w:rFonts w:ascii="Times New Roman" w:hAnsi="Times New Roman"/>
          <w:sz w:val="28"/>
          <w:szCs w:val="28"/>
        </w:rPr>
        <w:t xml:space="preserve"> 6 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>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 xml:space="preserve">бюджета Чернопенского сельского поселения </w:t>
      </w:r>
      <w:r>
        <w:rPr>
          <w:rFonts w:ascii="Times New Roman" w:hAnsi="Times New Roman"/>
          <w:bCs/>
          <w:kern w:val="0"/>
          <w:sz w:val="28"/>
          <w:szCs w:val="28"/>
        </w:rPr>
        <w:t>на плановый период 2024 и 2025 годов</w:t>
      </w:r>
      <w:r>
        <w:rPr>
          <w:rStyle w:val="1"/>
          <w:rFonts w:ascii="Times New Roman" w:hAnsi="Times New Roman"/>
          <w:sz w:val="28"/>
          <w:szCs w:val="28"/>
        </w:rPr>
        <w:t xml:space="preserve">»; Приложение </w:t>
      </w:r>
      <w:r>
        <w:rPr>
          <w:rStyle w:val="1"/>
          <w:rFonts w:ascii="Times New Roman" w:hAnsi="Times New Roman"/>
          <w:sz w:val="28"/>
          <w:szCs w:val="28"/>
        </w:rPr>
        <w:t xml:space="preserve">№ </w:t>
      </w:r>
      <w:r>
        <w:rPr>
          <w:rStyle w:val="1"/>
          <w:rFonts w:ascii="Times New Roman" w:hAnsi="Times New Roman"/>
          <w:sz w:val="28"/>
          <w:szCs w:val="28"/>
        </w:rPr>
        <w:t>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  <w:r>
        <w:rPr>
          <w:rStyle w:val="1"/>
          <w:rFonts w:ascii="Times New Roman" w:hAnsi="Times New Roman"/>
          <w:sz w:val="28"/>
          <w:szCs w:val="28"/>
        </w:rPr>
        <w:t xml:space="preserve">» изложить в новой редакции </w:t>
      </w:r>
      <w:r>
        <w:rPr>
          <w:rStyle w:val="1"/>
          <w:rFonts w:ascii="Times New Roman" w:hAnsi="Times New Roman"/>
          <w:sz w:val="28"/>
          <w:szCs w:val="28"/>
        </w:rPr>
        <w:t>(приложение)</w:t>
      </w:r>
      <w:r>
        <w:rPr>
          <w:rStyle w:val="1"/>
          <w:rFonts w:ascii="Times New Roman" w:hAnsi="Times New Roman"/>
          <w:sz w:val="28"/>
          <w:szCs w:val="28"/>
        </w:rPr>
        <w:t>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4. </w:t>
      </w:r>
      <w:r>
        <w:rPr>
          <w:rStyle w:val="1"/>
          <w:rFonts w:eastAsia="Times New Roman" w:cs="Times New Roman" w:ascii="Times New Roman" w:hAnsi="Times New Roman"/>
          <w:kern w:val="2"/>
          <w:sz w:val="28"/>
          <w:szCs w:val="28"/>
          <w:lang w:eastAsia="ru-RU" w:bidi="hi-IN"/>
        </w:rPr>
        <w:t>Настоящее</w:t>
      </w:r>
      <w:r>
        <w:rPr>
          <w:rStyle w:val="1"/>
          <w:rFonts w:ascii="Times New Roman" w:hAnsi="Times New Roman"/>
          <w:sz w:val="28"/>
          <w:szCs w:val="28"/>
        </w:rPr>
        <w:t xml:space="preserve"> решение вступает в силу с</w:t>
      </w:r>
      <w:r>
        <w:rPr>
          <w:rStyle w:val="1"/>
          <w:rFonts w:eastAsia="Times New Roman" w:cs="Times New Roman" w:ascii="Times New Roman" w:hAnsi="Times New Roman"/>
          <w:kern w:val="2"/>
          <w:sz w:val="28"/>
          <w:szCs w:val="28"/>
          <w:lang w:eastAsia="ru-RU" w:bidi="hi-IN"/>
        </w:rPr>
        <w:t>о дня его</w:t>
      </w:r>
      <w:r>
        <w:rPr>
          <w:rStyle w:val="1"/>
          <w:rFonts w:ascii="Times New Roman" w:hAnsi="Times New Roman"/>
          <w:sz w:val="28"/>
          <w:szCs w:val="28"/>
        </w:rPr>
        <w:t xml:space="preserve"> опубликования в информационном бюллетене «Чернопенский вестник».</w:t>
      </w:r>
    </w:p>
    <w:p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622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Объем прогнозируемых доходов в бюджет Чернопенского сельского поселения на 2023 год</w:t>
      </w:r>
    </w:p>
    <w:tbl>
      <w:tblPr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0"/>
        <w:gridCol w:w="4536"/>
        <w:gridCol w:w="1645"/>
      </w:tblGrid>
      <w:tr>
        <w:trPr>
          <w:trHeight w:val="541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доходов (руб.)</w:t>
            </w:r>
          </w:p>
        </w:tc>
      </w:tr>
      <w:tr>
        <w:trPr>
          <w:trHeight w:val="255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13 896 258,00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3 776 181,00</w:t>
            </w:r>
          </w:p>
        </w:tc>
      </w:tr>
      <w:tr>
        <w:trPr>
          <w:trHeight w:val="178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3 555 794,00</w:t>
            </w:r>
          </w:p>
        </w:tc>
      </w:tr>
      <w:tr>
        <w:trPr>
          <w:trHeight w:val="18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102 627,00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108 130,00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9 630,00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804 710,00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804 710,00</w:t>
            </w:r>
          </w:p>
        </w:tc>
      </w:tr>
      <w:tr>
        <w:trPr>
          <w:trHeight w:val="177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381 150,00</w:t>
            </w:r>
          </w:p>
        </w:tc>
      </w:tr>
      <w:tr>
        <w:trPr>
          <w:trHeight w:val="229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2 650,00</w:t>
            </w:r>
          </w:p>
        </w:tc>
      </w:tr>
      <w:tr>
        <w:trPr>
          <w:trHeight w:val="204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471 180,00</w:t>
            </w:r>
          </w:p>
        </w:tc>
      </w:tr>
      <w:tr>
        <w:trPr>
          <w:trHeight w:val="204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-50 270,00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2 100 881,00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570 000,00</w:t>
            </w:r>
          </w:p>
        </w:tc>
      </w:tr>
      <w:tr>
        <w:trPr>
          <w:trHeight w:val="102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1 414 900,00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115 981,00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937 281,00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3 383 385,00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2 890 620,00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799 989,00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102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255" w:hRule="atLeast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14 696 247,00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17 058 116,27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17 023 116,27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582 000,00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2 611 500,00</w:t>
            </w:r>
          </w:p>
        </w:tc>
      </w:tr>
      <w:tr>
        <w:trPr>
          <w:trHeight w:val="178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2 02 20299 10 0000 150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12 632 169,00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2 02 20302 10 0000 150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127 598,00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404 750,00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31 754 363,27</w:t>
            </w:r>
          </w:p>
        </w:tc>
      </w:tr>
    </w:tbl>
    <w:p>
      <w:pPr>
        <w:pStyle w:val="Normal"/>
        <w:widowControl/>
        <w:spacing w:lineRule="auto" w:line="276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jc w:val="left"/>
        <w:tblInd w:w="19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359"/>
        <w:gridCol w:w="1801"/>
        <w:gridCol w:w="3641"/>
        <w:gridCol w:w="1391"/>
        <w:gridCol w:w="1459"/>
      </w:tblGrid>
      <w:tr>
        <w:trPr>
          <w:trHeight w:val="570" w:hRule="atLeast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бюджетной классификации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>
        <w:trPr>
          <w:trHeight w:val="2040" w:hRule="atLeast"/>
        </w:trPr>
        <w:tc>
          <w:tcPr>
            <w:tcW w:w="13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9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549 100,00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-56 000,00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8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10804020010000110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>
        <w:trPr>
          <w:trHeight w:val="66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64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55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ШТРАФЫ, САНКЦИИ, ВОЗМЕЩЕНИЕ УЩЕРБА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16"/>
                <w:szCs w:val="16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15 220 732,00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2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3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6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ДОХОДОВ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ind w:left="6521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/>
      </w:pPr>
      <w:r>
        <w:rPr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 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6"/>
        <w:gridCol w:w="1147"/>
        <w:gridCol w:w="1133"/>
        <w:gridCol w:w="1276"/>
        <w:gridCol w:w="992"/>
        <w:gridCol w:w="1734"/>
      </w:tblGrid>
      <w:tr>
        <w:trPr>
          <w:trHeight w:val="748" w:hRule="atLeast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администратора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расходов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(руб.)</w:t>
            </w:r>
          </w:p>
        </w:tc>
      </w:tr>
      <w:tr>
        <w:trPr>
          <w:trHeight w:val="255" w:hRule="atLeast"/>
        </w:trPr>
        <w:tc>
          <w:tcPr>
            <w:tcW w:w="3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0100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8 519 176,92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  <w:t>0102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shd w:fill="auto" w:val="clear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shd w:fill="auto" w:val="clear"/>
                <w:lang w:eastAsia="ru-RU"/>
              </w:rPr>
              <w:t>1 155 053,99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9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3 854 967,51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730 520,00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728 020,00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3 403 155,42</w:t>
            </w:r>
          </w:p>
        </w:tc>
      </w:tr>
      <w:tr>
        <w:trPr>
          <w:trHeight w:val="102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3 246 321,42</w:t>
            </w:r>
          </w:p>
        </w:tc>
      </w:tr>
      <w:tr>
        <w:trPr>
          <w:trHeight w:val="9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2 860 351,42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383 570,00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273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556 000,00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556 000,00</w:t>
            </w:r>
          </w:p>
        </w:tc>
      </w:tr>
      <w:tr>
        <w:trPr>
          <w:trHeight w:val="273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556 000,00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1 863 400,00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1 718 400,00</w:t>
            </w:r>
          </w:p>
        </w:tc>
      </w:tr>
      <w:tr>
        <w:trPr>
          <w:trHeight w:val="102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1 360 600,00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200024010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555 890,00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553 090,00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200025010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804 710,00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804 710,00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153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15 598 174,53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13 100 338,53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108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12 888 653,53</w:t>
            </w:r>
          </w:p>
        </w:tc>
      </w:tr>
      <w:tr>
        <w:trPr>
          <w:trHeight w:val="178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135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61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2 497 836,00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2 071 783,00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2 069 683,00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3 978 952,35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3 978 952,35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3 978 952,35</w:t>
            </w:r>
          </w:p>
        </w:tc>
      </w:tr>
      <w:tr>
        <w:trPr>
          <w:trHeight w:val="105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2 122 085,00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200 000,00</w:t>
            </w:r>
          </w:p>
        </w:tc>
      </w:tr>
      <w:tr>
        <w:trPr>
          <w:trHeight w:val="108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91 472,00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2 461 780,38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2 461 780,38</w:t>
            </w:r>
          </w:p>
        </w:tc>
      </w:tr>
      <w:tr>
        <w:trPr>
          <w:trHeight w:val="76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2 461 780,38</w:t>
            </w:r>
          </w:p>
        </w:tc>
      </w:tr>
      <w:tr>
        <w:trPr>
          <w:trHeight w:val="127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>
        <w:trPr>
          <w:trHeight w:val="510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184 300,00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33 416 170,18</w:t>
            </w:r>
            <w:bookmarkStart w:id="1" w:name="_GoBack"/>
            <w:bookmarkEnd w:id="1"/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по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расходов классификации расходов бюджетов Российской Федерации бюджета Чернопенского 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ru-RU" w:eastAsia="zh-CN" w:bidi="ar-SA"/>
        </w:rPr>
        <w:t xml:space="preserve"> поселения на плановый  период 2024 -2025 год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ru-RU" w:eastAsia="zh-CN" w:bidi="ar-SA"/>
        </w:rPr>
        <w:t>ов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/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100"/>
        <w:gridCol w:w="1120"/>
        <w:gridCol w:w="1322"/>
        <w:gridCol w:w="886"/>
        <w:gridCol w:w="1427"/>
        <w:gridCol w:w="1446"/>
      </w:tblGrid>
      <w:tr>
        <w:trPr>
          <w:trHeight w:val="255" w:hRule="atLeast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>
        <w:trPr>
          <w:trHeight w:val="255" w:hRule="atLeast"/>
        </w:trPr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7 968 837,78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3 447 101,85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663 000,00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660 500,00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3 384 684,41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3 169 108,41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613 310,00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1 831 500,00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1 811 500,00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1 453 700,00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502 800,00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1 229 261,00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797 576,00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795 476,00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4 109 002,35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1 512 135,00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170 300,00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color w:val="000000"/>
          <w:sz w:val="18"/>
          <w:szCs w:val="18"/>
          <w:highlight w:val="yellow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79" w:hanging="0"/>
        <w:jc w:val="both"/>
        <w:rPr>
          <w:rFonts w:ascii="Times New Roman" w:hAnsi="Times New Roman" w:eastAsia="Tahoma"/>
          <w:sz w:val="24"/>
          <w:highlight w:val="white"/>
        </w:rPr>
      </w:pPr>
      <w:r>
        <w:rPr>
          <w:rFonts w:eastAsia="Tahoma" w:ascii="Times New Roman" w:hAnsi="Times New Roman"/>
          <w:sz w:val="24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</w:rPr>
      </w:pPr>
      <w:r>
        <w:rPr>
          <w:rFonts w:eastAsia="Tahoma" w:ascii="Times New Roman" w:hAnsi="Times New Roman"/>
          <w:bCs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5102"/>
        <w:gridCol w:w="1667"/>
      </w:tblGrid>
      <w:tr>
        <w:trPr>
          <w:trHeight w:val="255" w:hRule="atLeast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0" w:hRule="atLeast"/>
        </w:trPr>
        <w:tc>
          <w:tcPr>
            <w:tcW w:w="2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1 661 806,18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1 661 806,18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-31 754 363,27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-31 754 363,27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-31 754 363,27</w:t>
            </w:r>
          </w:p>
        </w:tc>
      </w:tr>
      <w:tr>
        <w:trPr>
          <w:trHeight w:val="46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-31 754 363,27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33 416 169,45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33 416 169,45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33 416 169,45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33 416 169,45</w:t>
            </w:r>
          </w:p>
        </w:tc>
      </w:tr>
      <w:tr>
        <w:trPr>
          <w:trHeight w:val="255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1 661 806,18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6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Чернопенского сельского поселения 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плановый период 2024 год – 2025 год</w:t>
      </w:r>
      <w:r>
        <w:rPr>
          <w:rFonts w:ascii="Times New Roman" w:hAnsi="Times New Roman"/>
          <w:sz w:val="28"/>
          <w:szCs w:val="28"/>
          <w:highlight w:val="white"/>
        </w:rPr>
        <w:t>ов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9"/>
        <w:gridCol w:w="3918"/>
        <w:gridCol w:w="1559"/>
        <w:gridCol w:w="1524"/>
      </w:tblGrid>
      <w:tr>
        <w:trPr>
          <w:trHeight w:val="555" w:hRule="atLeast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>
        <w:trPr>
          <w:trHeight w:val="255" w:hRule="atLeast"/>
        </w:trPr>
        <w:tc>
          <w:tcPr>
            <w:tcW w:w="2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3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46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  <w:r>
        <w:br w:type="page"/>
      </w:r>
    </w:p>
    <w:p>
      <w:pPr>
        <w:pStyle w:val="Normal"/>
        <w:tabs>
          <w:tab w:val="clear" w:pos="708"/>
          <w:tab w:val="left" w:pos="-45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7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    от 15.12.2022  № 46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1"/>
        <w:gridCol w:w="2218"/>
      </w:tblGrid>
      <w:tr>
        <w:trPr>
          <w:trHeight w:val="810" w:hRule="atLeast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107 120,00</w:t>
            </w:r>
          </w:p>
        </w:tc>
      </w:tr>
      <w:tr>
        <w:trPr>
          <w:trHeight w:val="315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107 120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spacing w:lineRule="auto" w:line="240"/>
        <w:ind w:left="-45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8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от 15.12.2022  № 46</w:t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2024 и 2025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5"/>
        <w:gridCol w:w="1525"/>
        <w:gridCol w:w="1375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2024 год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2025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111 405,00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115 862,00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111 405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115 862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widowControl/>
        <w:tabs>
          <w:tab w:val="clear" w:pos="708"/>
          <w:tab w:val="left" w:pos="567" w:leader="none"/>
        </w:tabs>
        <w:ind w:left="6293" w:hanging="0"/>
        <w:jc w:val="center"/>
        <w:rPr>
          <w:rFonts w:ascii="Times New Roman" w:hAnsi="Times New Roman" w:cs="Times New Roman"/>
          <w:b/>
          <w:b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9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"/>
        <w:gridCol w:w="3710"/>
        <w:gridCol w:w="1759"/>
        <w:gridCol w:w="1581"/>
        <w:gridCol w:w="1772"/>
      </w:tblGrid>
      <w:tr>
        <w:trPr>
          <w:trHeight w:val="163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tLeast" w:line="100"/>
              <w:rPr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 w:ascii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2023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556 000,00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495 000,00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435 000,00</w:t>
            </w:r>
          </w:p>
        </w:tc>
      </w:tr>
      <w:tr>
        <w:trPr>
          <w:trHeight w:val="159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1 360 600,00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2 004 100,00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1 453 700,00</w:t>
            </w:r>
          </w:p>
        </w:tc>
      </w:tr>
      <w:tr>
        <w:trPr>
          <w:trHeight w:val="783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2 497 836,00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1 014 313,00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1 017 576,00</w:t>
            </w:r>
          </w:p>
        </w:tc>
      </w:tr>
      <w:tr>
        <w:trPr>
          <w:trHeight w:val="98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Calibri" w:cs="Times New Roman CYR"/>
                <w:kern w:val="0"/>
                <w:sz w:val="24"/>
                <w:shd w:fill="auto" w:val="clear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shd w:fill="auto" w:val="clear"/>
                <w:lang w:eastAsia="en-US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59" w:right="850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3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5330b"/>
    <w:rPr>
      <w:rFonts w:ascii="Times New Roman" w:hAnsi="Times New Roman" w:eastAsia="Times New Roman" w:cs="Times New Roman"/>
      <w:bCs/>
      <w:kern w:val="0"/>
      <w:sz w:val="28"/>
      <w:szCs w:val="28"/>
      <w:lang w:val="ru-RU" w:eastAsia="ru-RU" w:bidi="hi-IN"/>
    </w:rPr>
  </w:style>
  <w:style w:type="character" w:styleId="WW8Num1z1" w:customStyle="1">
    <w:name w:val="WW8Num1z1"/>
    <w:qFormat/>
    <w:rsid w:val="0075330b"/>
    <w:rPr/>
  </w:style>
  <w:style w:type="character" w:styleId="WW8Num1z2" w:customStyle="1">
    <w:name w:val="WW8Num1z2"/>
    <w:qFormat/>
    <w:rsid w:val="0075330b"/>
    <w:rPr/>
  </w:style>
  <w:style w:type="character" w:styleId="WW8Num1z3" w:customStyle="1">
    <w:name w:val="WW8Num1z3"/>
    <w:qFormat/>
    <w:rsid w:val="0075330b"/>
    <w:rPr/>
  </w:style>
  <w:style w:type="character" w:styleId="WW8Num1z4" w:customStyle="1">
    <w:name w:val="WW8Num1z4"/>
    <w:qFormat/>
    <w:rsid w:val="0075330b"/>
    <w:rPr/>
  </w:style>
  <w:style w:type="character" w:styleId="WW8Num1z5" w:customStyle="1">
    <w:name w:val="WW8Num1z5"/>
    <w:qFormat/>
    <w:rsid w:val="0075330b"/>
    <w:rPr/>
  </w:style>
  <w:style w:type="character" w:styleId="WW8Num1z6" w:customStyle="1">
    <w:name w:val="WW8Num1z6"/>
    <w:qFormat/>
    <w:rsid w:val="0075330b"/>
    <w:rPr/>
  </w:style>
  <w:style w:type="character" w:styleId="WW8Num1z7" w:customStyle="1">
    <w:name w:val="WW8Num1z7"/>
    <w:qFormat/>
    <w:rsid w:val="0075330b"/>
    <w:rPr/>
  </w:style>
  <w:style w:type="character" w:styleId="WW8Num1z8" w:customStyle="1">
    <w:name w:val="WW8Num1z8"/>
    <w:qFormat/>
    <w:rsid w:val="0075330b"/>
    <w:rPr/>
  </w:style>
  <w:style w:type="character" w:styleId="WW8Num2z0" w:customStyle="1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styleId="WW8Num2z1" w:customStyle="1">
    <w:name w:val="WW8Num2z1"/>
    <w:qFormat/>
    <w:rsid w:val="0075330b"/>
    <w:rPr>
      <w:rFonts w:ascii="Times New Roman" w:hAnsi="Times New Roman" w:eastAsia="Calibri" w:cs="Times New Roman"/>
      <w:kern w:val="0"/>
      <w:sz w:val="28"/>
      <w:szCs w:val="28"/>
      <w:highlight w:val="white"/>
      <w:lang w:eastAsia="en-US"/>
    </w:rPr>
  </w:style>
  <w:style w:type="character" w:styleId="WW8Num2z2" w:customStyle="1">
    <w:name w:val="WW8Num2z2"/>
    <w:qFormat/>
    <w:rsid w:val="0075330b"/>
    <w:rPr/>
  </w:style>
  <w:style w:type="character" w:styleId="WW8Num2z3" w:customStyle="1">
    <w:name w:val="WW8Num2z3"/>
    <w:qFormat/>
    <w:rsid w:val="0075330b"/>
    <w:rPr/>
  </w:style>
  <w:style w:type="character" w:styleId="WW8Num2z4" w:customStyle="1">
    <w:name w:val="WW8Num2z4"/>
    <w:qFormat/>
    <w:rsid w:val="0075330b"/>
    <w:rPr/>
  </w:style>
  <w:style w:type="character" w:styleId="WW8Num2z5" w:customStyle="1">
    <w:name w:val="WW8Num2z5"/>
    <w:qFormat/>
    <w:rsid w:val="0075330b"/>
    <w:rPr/>
  </w:style>
  <w:style w:type="character" w:styleId="WW8Num2z6" w:customStyle="1">
    <w:name w:val="WW8Num2z6"/>
    <w:qFormat/>
    <w:rsid w:val="0075330b"/>
    <w:rPr/>
  </w:style>
  <w:style w:type="character" w:styleId="WW8Num2z7" w:customStyle="1">
    <w:name w:val="WW8Num2z7"/>
    <w:qFormat/>
    <w:rsid w:val="0075330b"/>
    <w:rPr/>
  </w:style>
  <w:style w:type="character" w:styleId="WW8Num2z8" w:customStyle="1">
    <w:name w:val="WW8Num2z8"/>
    <w:qFormat/>
    <w:rsid w:val="0075330b"/>
    <w:rPr/>
  </w:style>
  <w:style w:type="character" w:styleId="WW8Num3z0" w:customStyle="1">
    <w:name w:val="WW8Num3z0"/>
    <w:qFormat/>
    <w:rsid w:val="0075330b"/>
    <w:rPr>
      <w:rFonts w:ascii="Times New Roman" w:hAnsi="Times New Roman" w:cs="Times New Roman"/>
      <w:sz w:val="28"/>
    </w:rPr>
  </w:style>
  <w:style w:type="character" w:styleId="WW8Num3z1" w:customStyle="1">
    <w:name w:val="WW8Num3z1"/>
    <w:qFormat/>
    <w:rsid w:val="0075330b"/>
    <w:rPr>
      <w:rFonts w:ascii="Courier New" w:hAnsi="Courier New" w:cs="Courier New"/>
    </w:rPr>
  </w:style>
  <w:style w:type="character" w:styleId="WW8Num3z2" w:customStyle="1">
    <w:name w:val="WW8Num3z2"/>
    <w:qFormat/>
    <w:rsid w:val="0075330b"/>
    <w:rPr>
      <w:rFonts w:ascii="Wingdings" w:hAnsi="Wingdings" w:cs="Wingdings"/>
    </w:rPr>
  </w:style>
  <w:style w:type="character" w:styleId="WW8Num3z3" w:customStyle="1">
    <w:name w:val="WW8Num3z3"/>
    <w:qFormat/>
    <w:rsid w:val="0075330b"/>
    <w:rPr>
      <w:rFonts w:ascii="Symbol" w:hAnsi="Symbol" w:cs="Symbol"/>
    </w:rPr>
  </w:style>
  <w:style w:type="character" w:styleId="WW8Num4z0" w:customStyle="1">
    <w:name w:val="WW8Num4z0"/>
    <w:qFormat/>
    <w:rsid w:val="0075330b"/>
    <w:rPr/>
  </w:style>
  <w:style w:type="character" w:styleId="WW8Num4z1" w:customStyle="1">
    <w:name w:val="WW8Num4z1"/>
    <w:qFormat/>
    <w:rsid w:val="0075330b"/>
    <w:rPr/>
  </w:style>
  <w:style w:type="character" w:styleId="WW8Num4z2" w:customStyle="1">
    <w:name w:val="WW8Num4z2"/>
    <w:qFormat/>
    <w:rsid w:val="0075330b"/>
    <w:rPr/>
  </w:style>
  <w:style w:type="character" w:styleId="WW8Num4z3" w:customStyle="1">
    <w:name w:val="WW8Num4z3"/>
    <w:qFormat/>
    <w:rsid w:val="0075330b"/>
    <w:rPr/>
  </w:style>
  <w:style w:type="character" w:styleId="WW8Num4z4" w:customStyle="1">
    <w:name w:val="WW8Num4z4"/>
    <w:qFormat/>
    <w:rsid w:val="0075330b"/>
    <w:rPr/>
  </w:style>
  <w:style w:type="character" w:styleId="WW8Num4z5" w:customStyle="1">
    <w:name w:val="WW8Num4z5"/>
    <w:qFormat/>
    <w:rsid w:val="0075330b"/>
    <w:rPr/>
  </w:style>
  <w:style w:type="character" w:styleId="WW8Num4z6" w:customStyle="1">
    <w:name w:val="WW8Num4z6"/>
    <w:qFormat/>
    <w:rsid w:val="0075330b"/>
    <w:rPr/>
  </w:style>
  <w:style w:type="character" w:styleId="WW8Num4z7" w:customStyle="1">
    <w:name w:val="WW8Num4z7"/>
    <w:qFormat/>
    <w:rsid w:val="0075330b"/>
    <w:rPr/>
  </w:style>
  <w:style w:type="character" w:styleId="WW8Num4z8" w:customStyle="1">
    <w:name w:val="WW8Num4z8"/>
    <w:qFormat/>
    <w:rsid w:val="0075330b"/>
    <w:rPr/>
  </w:style>
  <w:style w:type="character" w:styleId="1" w:customStyle="1">
    <w:name w:val="Основной шрифт абзаца1"/>
    <w:qFormat/>
    <w:rsid w:val="0075330b"/>
    <w:rPr/>
  </w:style>
  <w:style w:type="character" w:styleId="Style14">
    <w:name w:val="Интернет-ссылка"/>
    <w:basedOn w:val="DefaultParagraphFont"/>
    <w:uiPriority w:val="99"/>
    <w:semiHidden/>
    <w:unhideWhenUsed/>
    <w:rsid w:val="003131e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75330b"/>
    <w:rPr>
      <w:rFonts w:ascii="Arial" w:hAnsi="Arial" w:eastAsia="Arial Unicode MS" w:cs="Times New Roman"/>
      <w:kern w:val="2"/>
      <w:sz w:val="20"/>
      <w:szCs w:val="24"/>
      <w:lang w:eastAsia="zh-C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3131e8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rsid w:val="007533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5330b"/>
    <w:pPr>
      <w:spacing w:lineRule="auto" w:line="276" w:before="0" w:after="140"/>
    </w:pPr>
    <w:rPr/>
  </w:style>
  <w:style w:type="paragraph" w:styleId="Style19">
    <w:name w:val="List"/>
    <w:basedOn w:val="Style18"/>
    <w:rsid w:val="0075330b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rsid w:val="0075330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12" w:customStyle="1">
    <w:name w:val="Указатель1"/>
    <w:basedOn w:val="Normal"/>
    <w:qFormat/>
    <w:rsid w:val="0075330b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75330b"/>
    <w:pPr>
      <w:ind w:left="200" w:hanging="200"/>
    </w:pPr>
    <w:rPr/>
  </w:style>
  <w:style w:type="paragraph" w:styleId="Style22" w:customStyle="1">
    <w:name w:val="Содержимое таблицы"/>
    <w:basedOn w:val="Normal"/>
    <w:qFormat/>
    <w:rsid w:val="0075330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75330b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75330b"/>
    <w:pPr>
      <w:spacing w:before="0" w:after="0"/>
      <w:ind w:left="720" w:hanging="0"/>
      <w:contextualSpacing/>
      <w:textAlignment w:val="baseline"/>
    </w:pPr>
    <w:rPr>
      <w:rFonts w:ascii="Calibri" w:hAnsi="Calibri" w:eastAsia="Times New Roman"/>
      <w:lang w:eastAsia="ru-RU"/>
    </w:rPr>
  </w:style>
  <w:style w:type="paragraph" w:styleId="ConsPlusNonformat" w:customStyle="1">
    <w:name w:val="ConsPlusNonformat"/>
    <w:qFormat/>
    <w:rsid w:val="0075330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hi-IN" w:val="ru-RU"/>
    </w:rPr>
  </w:style>
  <w:style w:type="paragraph" w:styleId="14" w:customStyle="1">
    <w:name w:val="Без интервала1"/>
    <w:qFormat/>
    <w:rsid w:val="007533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Calibri" w:hAnsi="Calibri" w:asciiTheme="minorHAnsi" w:hAnsiTheme="minorHAnsi"/>
      <w:color w:val="auto"/>
      <w:kern w:val="2"/>
      <w:sz w:val="24"/>
      <w:szCs w:val="24"/>
      <w:lang w:eastAsia="ru-RU" w:bidi="hi-IN" w:val="ru-RU"/>
    </w:rPr>
  </w:style>
  <w:style w:type="paragraph" w:styleId="Xl65" w:customStyle="1">
    <w:name w:val="xl65"/>
    <w:basedOn w:val="Normal"/>
    <w:qFormat/>
    <w:rsid w:val="003131e8"/>
    <w:pPr>
      <w:widowControl/>
      <w:suppressAutoHyphens w:val="false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131e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68" w:customStyle="1">
    <w:name w:val="xl6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69" w:customStyle="1">
    <w:name w:val="xl6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0" w:customStyle="1">
    <w:name w:val="xl7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1" w:customStyle="1">
    <w:name w:val="xl7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2" w:customStyle="1">
    <w:name w:val="xl7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both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3" w:customStyle="1">
    <w:name w:val="xl7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4" w:customStyle="1">
    <w:name w:val="xl7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5" w:customStyle="1">
    <w:name w:val="xl7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76" w:customStyle="1">
    <w:name w:val="xl7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7" w:customStyle="1">
    <w:name w:val="xl7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8" w:customStyle="1">
    <w:name w:val="xl7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9" w:customStyle="1">
    <w:name w:val="xl7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0" w:customStyle="1">
    <w:name w:val="xl8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1" w:customStyle="1">
    <w:name w:val="xl8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2" w:customStyle="1">
    <w:name w:val="xl8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3" w:customStyle="1">
    <w:name w:val="xl8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4" w:customStyle="1">
    <w:name w:val="xl8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5" w:customStyle="1">
    <w:name w:val="xl8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6" w:customStyle="1">
    <w:name w:val="xl8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7" w:customStyle="1">
    <w:name w:val="xl8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8" w:customStyle="1">
    <w:name w:val="xl8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9" w:customStyle="1">
    <w:name w:val="xl8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90" w:customStyle="1">
    <w:name w:val="xl9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1" w:customStyle="1">
    <w:name w:val="xl9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2" w:customStyle="1">
    <w:name w:val="xl9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3" w:customStyle="1">
    <w:name w:val="xl9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4" w:customStyle="1">
    <w:name w:val="xl9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5" w:customStyle="1">
    <w:name w:val="xl9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6" w:customStyle="1">
    <w:name w:val="xl9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7" w:customStyle="1">
    <w:name w:val="xl9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8" w:customStyle="1">
    <w:name w:val="xl9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9" w:customStyle="1">
    <w:name w:val="xl9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100" w:customStyle="1">
    <w:name w:val="xl10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1" w:customStyle="1">
    <w:name w:val="xl10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2" w:customStyle="1">
    <w:name w:val="xl10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103" w:customStyle="1">
    <w:name w:val="xl10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4" w:customStyle="1">
    <w:name w:val="xl10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87D4-F417-4DE2-B89D-5194EDD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LibreOffice/7.1.1.2$Windows_X86_64 LibreOffice_project/fe0b08f4af1bacafe4c7ecc87ce55bb426164676</Application>
  <AppVersion>15.0000</AppVersion>
  <DocSecurity>0</DocSecurity>
  <Pages>24</Pages>
  <Words>6432</Words>
  <Characters>42522</Characters>
  <CharactersWithSpaces>47945</CharactersWithSpaces>
  <Paragraphs>1337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2022-12-23T07:42:00Z</dcterms:created>
  <dc:creator>User</dc:creator>
  <dc:description/>
  <dc:language>ru-RU</dc:language>
  <cp:lastModifiedBy/>
  <dcterms:modified xsi:type="dcterms:W3CDTF">2023-04-03T16:50:50Z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