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>
        <w:rPr>
          <w:b/>
          <w:sz w:val="32"/>
          <w:szCs w:val="32"/>
          <w:shd w:fill="auto" w:val="clear"/>
        </w:rPr>
        <w:t xml:space="preserve"> </w:t>
      </w:r>
      <w:r>
        <w:rPr>
          <w:rFonts w:eastAsia="Times New Roman"/>
          <w:b/>
          <w:sz w:val="32"/>
          <w:szCs w:val="32"/>
          <w:shd w:fill="auto" w:val="clear"/>
        </w:rPr>
        <w:t>2022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Состояние нормативно-правового регулирования в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</w:rPr>
        <w:t xml:space="preserve">1.1. Муниципальный контроль на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автомобильном транспорте, городском наземном электрическом транспорте и в дорожном хозяйстве в границах населенных пунктов Чернопенского сельского поселения Костромского  муниципального района Костромской области</w:t>
      </w:r>
      <w:r>
        <w:rPr>
          <w:rFonts w:cs="Times New Roman"/>
          <w:color w:val="000000"/>
          <w:sz w:val="28"/>
          <w:szCs w:val="28"/>
        </w:rPr>
        <w:t xml:space="preserve"> осуществляется в соответствии с: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Кодексом Российской Федерации об административных правонарушениях от 30 декабря 2001 года № 195-ФЗ;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- 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- Федеральным законом от  31.07.2020 № 248-ФЗ «О государственном контроле (надзоре) и муниципальном контроле в Российской Федерации»;</w:t>
      </w:r>
    </w:p>
    <w:p>
      <w:pPr>
        <w:pStyle w:val="Normal"/>
        <w:ind w:left="0" w:right="0" w:hanging="0"/>
        <w:jc w:val="both"/>
        <w:rPr/>
      </w:pPr>
      <w:r>
        <w:rPr>
          <w:rFonts w:cs="Times New Roman"/>
          <w:sz w:val="28"/>
          <w:szCs w:val="28"/>
        </w:rPr>
        <w:t>- Федеральным законом от 10 декабря 1995 года № 196-ФЗ «О безопасности дорожного движения»;</w:t>
      </w:r>
    </w:p>
    <w:p>
      <w:pPr>
        <w:pStyle w:val="Normal"/>
        <w:snapToGrid w:val="false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  <w:t xml:space="preserve">- решением Совета депутатов Чернопенского сельского поселения  от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ru-RU" w:eastAsia="ru-RU" w:bidi="hi-IN"/>
        </w:rPr>
        <w:t>26.08.2021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 xml:space="preserve"> №  32 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Чернопенского сельского поселения Костромского  муниципального района Костромской области».</w:t>
      </w:r>
    </w:p>
    <w:p>
      <w:pPr>
        <w:pStyle w:val="Normal"/>
        <w:snapToGrid w:val="false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  <w:t>1.2. 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законодательства в области использования автомобильных дорог общего пользования местного значения в границах населенных пунктов поселения и дорожной деятельности. Предметом муниципального контроля является также исполнение решений, принимаемых по результатам контрольных мероприятий.</w:t>
      </w:r>
    </w:p>
    <w:p>
      <w:pPr>
        <w:pStyle w:val="Normal"/>
        <w:snapToGrid w:val="false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  <w:t>1.3.</w:t>
      </w:r>
      <w:r>
        <w:rPr>
          <w:sz w:val="28"/>
          <w:szCs w:val="28"/>
        </w:rPr>
        <w:t xml:space="preserve"> Объектами муниципального контроля являются: </w:t>
      </w:r>
    </w:p>
    <w:p>
      <w:pPr>
        <w:pStyle w:val="Normal"/>
        <w:ind w:left="0" w:right="0" w:firstLine="567"/>
        <w:jc w:val="both"/>
        <w:rPr/>
      </w:pPr>
      <w:r>
        <w:rPr>
          <w:sz w:val="28"/>
          <w:szCs w:val="28"/>
        </w:rPr>
        <w:t xml:space="preserve">1) деятельность, действия (бездействие) контролируемых лиц </w:t>
      </w:r>
      <w:r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sz w:val="28"/>
          <w:szCs w:val="28"/>
        </w:rPr>
        <w:t xml:space="preserve">в границах населенных пунктов поселения,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>
      <w:pPr>
        <w:pStyle w:val="Normal"/>
        <w:snapToGrid w:val="false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  <w:t>3) автомобильные дороги общего пользования местного значения в границах населенных пунктов поселения,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 и (или) пользуются и к которым предъявляются обязательные требования в области обеспечения сохранности автомобильных дорог общего пользования местного значения в границах населенных пунктов поселения.</w:t>
      </w:r>
    </w:p>
    <w:p>
      <w:pPr>
        <w:pStyle w:val="Normal"/>
        <w:snapToGrid w:val="false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  <w:t xml:space="preserve">1.4. </w:t>
      </w:r>
    </w:p>
    <w:tbl>
      <w:tblPr>
        <w:tblW w:w="9638" w:type="dxa"/>
        <w:jc w:val="left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913"/>
        <w:gridCol w:w="2724"/>
      </w:tblGrid>
      <w:tr>
        <w:trPr/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Ключевой показатель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>
        <w:trPr>
          <w:trHeight w:val="918" w:hRule="atLeast"/>
        </w:trPr>
        <w:tc>
          <w:tcPr>
            <w:tcW w:w="6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272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менее 80</w:t>
            </w:r>
          </w:p>
        </w:tc>
      </w:tr>
      <w:tr>
        <w:trPr/>
        <w:tc>
          <w:tcPr>
            <w:tcW w:w="6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Доля дорожно-транспортных происшествий, произошедших по причине недостатков в содержании автомобильных дорог местного значения в границах населенных пунктов Чернопенского сельского поселения от общего количества дорожно-транспортных происшествий, произошедших на автомобильных дорогах местного значения в границах населенных пунктов Чернопенского сельского поселения (в процентах)</w:t>
            </w:r>
          </w:p>
        </w:tc>
        <w:tc>
          <w:tcPr>
            <w:tcW w:w="272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2022 – 15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 – 13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2024 - 10</w:t>
            </w:r>
          </w:p>
        </w:tc>
      </w:tr>
      <w:tr>
        <w:trPr/>
        <w:tc>
          <w:tcPr>
            <w:tcW w:w="6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72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более 0</w:t>
            </w:r>
          </w:p>
        </w:tc>
      </w:tr>
      <w:tr>
        <w:trPr/>
        <w:tc>
          <w:tcPr>
            <w:tcW w:w="6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Доля решений, отмененных контрольным органом и (или) судом, от общего количества решений</w:t>
            </w:r>
          </w:p>
        </w:tc>
        <w:tc>
          <w:tcPr>
            <w:tcW w:w="272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более 0</w:t>
            </w:r>
          </w:p>
        </w:tc>
      </w:tr>
    </w:tbl>
    <w:p>
      <w:pPr>
        <w:pStyle w:val="Normal"/>
        <w:snapToGrid w:val="false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both"/>
        <w:rPr>
          <w:rFonts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32"/>
          <w:szCs w:val="32"/>
        </w:rPr>
        <w:t xml:space="preserve">2.1.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Муниципальный 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 xml:space="preserve">жилищный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 контроль осуществляется в соответствии с: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Жилищным кодексом  Российской Федерации от 29 декабря 2004 года N 188-ФЗ;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Кодексом Российской Федерации об административных правонарушениях;</w:t>
      </w:r>
    </w:p>
    <w:p>
      <w:pPr>
        <w:pStyle w:val="ConsPlusNormal"/>
        <w:jc w:val="both"/>
        <w:rPr/>
      </w:pPr>
      <w:r>
        <w:rPr>
          <w:rStyle w:val="Style18"/>
          <w:rFonts w:cs="Times New Roman" w:ascii="Times New Roman" w:hAnsi="Times New Roman"/>
          <w:color w:val="auto"/>
          <w:sz w:val="28"/>
          <w:szCs w:val="28"/>
          <w:u w:val="none"/>
        </w:rPr>
        <w:t>- Федеральным законом</w:t>
      </w:r>
      <w:r>
        <w:rPr>
          <w:rFonts w:cs="Times New Roman" w:ascii="Times New Roman" w:hAnsi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Федеральным законом от 2 мая 2006 года N 59-ФЗ "О порядке рассмотрения обращений граждан Российской Федерации";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Федеральным законом от  31.07.2020 № 248-ФЗ «О государственном контроле (надзоре) и муниципальном контроле в Российской Федерации»;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Федеральным законом 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постановлением Правительства Российской Федерации от 21 января 2006 года N 25 "Об утверждении Правил пользования жилыми помещениями";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постановлением  Правительства Российской Федерации от 23 мая 2006 года N 307 "О порядке предоставления коммунальных услуг гражданам";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постановлением Правительства Российской Федерации от 13 августа 2006 года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постановлением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постановлением Правительства Российской Федерации от 3 апреля 2013 года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постановлением Госстроя Российской Федерации от 27 сентября 2003 года N 170 "Об утверждении Правил и норм технической эксплуатации жилищного фонда";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решением Совета депутатов 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Чернопенского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Костромского муниципального района Костромской области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от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ru-RU" w:eastAsia="ru-RU" w:bidi="hi-IN"/>
        </w:rPr>
        <w:t>26.08.2021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 года   № 34 "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Об утверждении Положения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u w:val="none"/>
          <w:shd w:fill="auto" w:val="clear"/>
          <w:lang w:eastAsia="ru-RU"/>
        </w:rPr>
        <w:t>о  муниципальном жилищном контроле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"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rmal"/>
        <w:jc w:val="both"/>
        <w:rPr/>
      </w:pPr>
      <w:r>
        <w:rPr>
          <w:rStyle w:val="Style18"/>
          <w:rFonts w:cs="Times New Roman" w:ascii="Times New Roman" w:hAnsi="Times New Roman"/>
          <w:color w:val="auto"/>
          <w:sz w:val="28"/>
          <w:szCs w:val="28"/>
          <w:u w:val="none"/>
        </w:rPr>
        <w:t xml:space="preserve">- Уставом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Чернопенское</w:t>
      </w:r>
      <w:r>
        <w:rPr>
          <w:rFonts w:cs="Times New Roman" w:ascii="Times New Roman" w:hAnsi="Times New Roman"/>
          <w:sz w:val="28"/>
          <w:szCs w:val="28"/>
        </w:rPr>
        <w:t xml:space="preserve"> сельское поселение Костромского муниципального района Костромской области.</w:t>
      </w:r>
    </w:p>
    <w:p>
      <w:pPr>
        <w:pStyle w:val="Normal"/>
        <w:jc w:val="both"/>
        <w:rPr/>
      </w:pPr>
      <w:r>
        <w:rPr/>
        <w:t xml:space="preserve">2.2. </w:t>
      </w:r>
      <w:r>
        <w:rPr>
          <w:sz w:val="28"/>
          <w:szCs w:val="28"/>
        </w:rPr>
        <w:t xml:space="preserve">Предметом муниципального контроля является </w:t>
      </w:r>
      <w:r>
        <w:rPr>
          <w:bCs/>
          <w:sz w:val="28"/>
          <w:szCs w:val="28"/>
        </w:rPr>
        <w:t>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 xml:space="preserve">2.3. Объектами муниципального контроля являются: </w:t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 xml:space="preserve">2.4. </w:t>
      </w:r>
    </w:p>
    <w:tbl>
      <w:tblPr>
        <w:tblW w:w="9638" w:type="dxa"/>
        <w:jc w:val="left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913"/>
        <w:gridCol w:w="2724"/>
      </w:tblGrid>
      <w:tr>
        <w:trPr/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tru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Ключевой показатель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uppressAutoHyphens w:val="tru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</w:t>
            </w:r>
          </w:p>
          <w:p>
            <w:pPr>
              <w:pStyle w:val="Standard"/>
              <w:widowControl w:val="false"/>
              <w:suppressAutoHyphens w:val="tru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>
        <w:trPr/>
        <w:tc>
          <w:tcPr>
            <w:tcW w:w="6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272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менее 80</w:t>
            </w:r>
          </w:p>
        </w:tc>
      </w:tr>
      <w:tr>
        <w:trPr/>
        <w:tc>
          <w:tcPr>
            <w:tcW w:w="6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72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более 0</w:t>
            </w:r>
          </w:p>
        </w:tc>
      </w:tr>
      <w:tr>
        <w:trPr/>
        <w:tc>
          <w:tcPr>
            <w:tcW w:w="6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Доля решений, отмененных контрольным органом и (или) судом, от общего количества решений</w:t>
            </w:r>
          </w:p>
        </w:tc>
        <w:tc>
          <w:tcPr>
            <w:tcW w:w="272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более 0</w:t>
            </w:r>
            <w:bookmarkStart w:id="1" w:name="_Hlk95121306"/>
            <w:bookmarkEnd w:id="1"/>
          </w:p>
        </w:tc>
      </w:tr>
    </w:tbl>
    <w:p>
      <w:pPr>
        <w:pStyle w:val="Normal"/>
        <w:jc w:val="both"/>
        <w:rPr/>
      </w:pPr>
      <w:r>
        <w:rPr/>
        <w:t xml:space="preserve">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>3.1. М</w:t>
      </w:r>
      <w:r>
        <w:rPr>
          <w:b w:val="false"/>
          <w:bCs w:val="false"/>
          <w:sz w:val="28"/>
          <w:szCs w:val="28"/>
        </w:rPr>
        <w:t>униципальн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ru-RU" w:eastAsia="ru-RU" w:bidi="ar-SA"/>
        </w:rPr>
        <w:t>ый</w:t>
      </w:r>
      <w:r>
        <w:rPr>
          <w:b w:val="false"/>
          <w:bCs w:val="false"/>
          <w:sz w:val="28"/>
          <w:szCs w:val="28"/>
        </w:rPr>
        <w:t xml:space="preserve"> контроль  в сфере благоустройства на территории муниципального образования Чернопенского сельского поселения Костромского муниципального района Костромской области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 xml:space="preserve"> осуществляется в соответствии с: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 № 131-ФЗ «Об общих принципах организации местного самоуправления в Российской Федерации»,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 xml:space="preserve">- Федеральным законом от  31.07.2020 № 248-ФЗ «О государственном контроле (надзоре) и муниципальном контроле в Российской Федерации»; 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>- решением  Совета депутатов Чернопенского сельского поселения от 26.05.2016   № 28   «Об утверждении Правил благоустройства территории Чернопенского сельского поселения»;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 xml:space="preserve">- Уставом  </w:t>
      </w:r>
      <w:r>
        <w:rPr>
          <w:rFonts w:cs="Times New Roman"/>
          <w:b w:val="false"/>
          <w:bCs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 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 xml:space="preserve"> муниципального образования Чернопенское сельское поселение Костромского муниципального района Костромской области;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 xml:space="preserve">- решением Совета депутатов  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val="ru-RU"/>
        </w:rPr>
        <w:t>Чернопенского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 xml:space="preserve"> сельского поселения Костромского муниципального района Костромской области 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val="ru-RU"/>
        </w:rPr>
        <w:t xml:space="preserve">от 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ru-RU" w:eastAsia="ru-RU" w:bidi="hi-IN"/>
        </w:rPr>
        <w:t>26.08.2021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val="ru-RU"/>
        </w:rPr>
        <w:t xml:space="preserve">     № 33  "Об утверждении Положения </w:t>
      </w:r>
      <w:r>
        <w:rPr>
          <w:rFonts w:cs="Times New Roman"/>
          <w:b w:val="false"/>
          <w:bCs/>
          <w:color w:val="000000"/>
          <w:sz w:val="28"/>
          <w:szCs w:val="28"/>
          <w:u w:val="none"/>
          <w:shd w:fill="auto" w:val="clear"/>
          <w:lang w:val="ru-RU" w:eastAsia="ru-RU"/>
        </w:rPr>
        <w:t xml:space="preserve">о муниципальном </w:t>
      </w:r>
      <w:r>
        <w:rPr>
          <w:rFonts w:eastAsia="Times New Roman" w:cs="Times New Roman"/>
          <w:b w:val="false"/>
          <w:bCs/>
          <w:color w:val="000000"/>
          <w:sz w:val="28"/>
          <w:szCs w:val="28"/>
          <w:u w:val="none"/>
          <w:shd w:fill="auto" w:val="clear"/>
          <w:lang w:val="ru-RU" w:eastAsia="ru-RU" w:bidi="hi-IN"/>
        </w:rPr>
        <w:t>контроле</w:t>
      </w:r>
      <w:r>
        <w:rPr>
          <w:rFonts w:cs="Times New Roman"/>
          <w:b w:val="false"/>
          <w:bCs/>
          <w:color w:val="000000"/>
          <w:sz w:val="28"/>
          <w:szCs w:val="28"/>
          <w:u w:val="none"/>
          <w:shd w:fill="auto" w:val="clear"/>
          <w:lang w:val="ru-RU" w:eastAsia="ru-RU"/>
        </w:rPr>
        <w:t xml:space="preserve">  в сфере благоустройства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val="ru-RU"/>
        </w:rPr>
        <w:t>"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3.2. Предметом муниципального контроля являются: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(реализация) требований, содержащихся в разрешительных документах;</w:t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исполнение решений, принимаемых по результатам контрольных (надзорных) мероприятий.</w:t>
      </w:r>
    </w:p>
    <w:p>
      <w:pPr>
        <w:pStyle w:val="Normal"/>
        <w:spacing w:before="0" w:after="0"/>
        <w:ind w:left="0" w:right="0" w:firstLine="567"/>
        <w:contextualSpacing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3.3</w:t>
      </w:r>
      <w:r>
        <w:rPr>
          <w:sz w:val="28"/>
          <w:szCs w:val="28"/>
        </w:rPr>
        <w:t xml:space="preserve">. Объектами муниципального контроля являются: </w:t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</w:p>
    <w:tbl>
      <w:tblPr>
        <w:tblW w:w="9638" w:type="dxa"/>
        <w:jc w:val="left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913"/>
        <w:gridCol w:w="2724"/>
      </w:tblGrid>
      <w:tr>
        <w:trPr/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Ключевой показатель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Целевое значение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(%)</w:t>
            </w:r>
          </w:p>
        </w:tc>
      </w:tr>
      <w:tr>
        <w:trPr/>
        <w:tc>
          <w:tcPr>
            <w:tcW w:w="6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272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менее 80</w:t>
            </w:r>
          </w:p>
        </w:tc>
      </w:tr>
      <w:tr>
        <w:trPr/>
        <w:tc>
          <w:tcPr>
            <w:tcW w:w="6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72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более 0</w:t>
            </w:r>
          </w:p>
        </w:tc>
      </w:tr>
      <w:tr>
        <w:trPr/>
        <w:tc>
          <w:tcPr>
            <w:tcW w:w="6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Доля решений, отмененных контрольным органом и (или) судом, от общего количества решений</w:t>
            </w:r>
          </w:p>
        </w:tc>
        <w:tc>
          <w:tcPr>
            <w:tcW w:w="272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более 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fill="FFFFFF"/>
        <w:spacing w:lineRule="atLeast" w:line="100" w:before="0" w:after="225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Система оценки и управления рисками при осуществлении му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eastAsia="ru-RU"/>
        </w:rPr>
        <w:t>ниципального контроля не применяется.</w:t>
      </w:r>
    </w:p>
    <w:p>
      <w:pPr>
        <w:pStyle w:val="Normal"/>
        <w:shd w:val="clear" w:fill="FFFFFF"/>
        <w:spacing w:lineRule="atLeast" w:line="100" w:before="0" w:after="225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территории Чернопенского сельского поселения Костромского муниципального района Костромской области осуществление функции муниципального жилищного контроля, муниципального контроля на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пунктов, муниципального контроля 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lang w:val="ru-RU" w:eastAsia="en-US"/>
        </w:rPr>
        <w:t>в сфере благоустройства на территории муниципального образования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дополнительно возложено на главного специалиста администрации, на ведущего эксперта администрации. Количество штатных единиц, в должностной инструкции которых предусматривается выполнение функций по контролю (надзору) - 2, занято единиц –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</w:p>
    <w:p>
      <w:pPr>
        <w:pStyle w:val="Normal"/>
        <w:shd w:val="clear" w:fill="FFFFFF"/>
        <w:spacing w:lineRule="atLeast" w:line="100" w:before="0" w:after="225"/>
        <w:jc w:val="both"/>
        <w:rPr/>
      </w:pPr>
      <w:r>
        <w:rPr>
          <w:rFonts w:eastAsia="Times New Roman" w:cs="Times New Roman"/>
          <w:color w:val="000000"/>
          <w:sz w:val="28"/>
          <w:szCs w:val="28"/>
          <w:shd w:fill="auto" w:val="clear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eastAsia="ru-RU"/>
        </w:rPr>
        <w:t xml:space="preserve">Информирование контролируемых лиц осуществляется посредством размещения сведений, предусмотренных </w:t>
      </w:r>
      <w:hyperlink r:id="rId2">
        <w:r>
          <w:rPr>
            <w:rFonts w:eastAsia="Times New Roman" w:cs="Times New Roman"/>
            <w:sz w:val="28"/>
            <w:szCs w:val="28"/>
            <w:shd w:fill="auto" w:val="clear"/>
            <w:lang w:eastAsia="ru-RU"/>
          </w:rPr>
          <w:t>частью 3 статьи 46</w:t>
        </w:r>
      </w:hyperlink>
      <w:r>
        <w:rPr>
          <w:rFonts w:eastAsia="Times New Roman" w:cs="Times New Roman"/>
          <w:color w:val="000000"/>
          <w:sz w:val="28"/>
          <w:szCs w:val="28"/>
          <w:shd w:fill="auto" w:val="clear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на официальном сайте администрации Чернопенского сельского поселения Костромского района в сети «Интернет»: </w:t>
      </w:r>
      <w:hyperlink r:id="rId3">
        <w:r>
          <w:rPr>
            <w:rFonts w:eastAsia="Times New Roman" w:cs="Times New Roman"/>
            <w:b w:val="false"/>
            <w:bCs/>
            <w:color w:val="000000"/>
            <w:sz w:val="28"/>
            <w:szCs w:val="28"/>
            <w:u w:val="single"/>
            <w:shd w:fill="auto" w:val="clear"/>
            <w:lang w:eastAsia="ru-RU"/>
          </w:rPr>
          <w:t>http://</w:t>
        </w:r>
        <w:r>
          <w:rPr>
            <w:rFonts w:eastAsia="Times New Roman" w:cs="Times New Roman"/>
            <w:b w:val="false"/>
            <w:bCs/>
            <w:color w:val="000000"/>
            <w:sz w:val="28"/>
            <w:szCs w:val="28"/>
            <w:u w:val="single"/>
            <w:shd w:fill="auto" w:val="clear"/>
            <w:lang w:val="en-US" w:eastAsia="ru-RU" w:bidi="ar-SA"/>
          </w:rPr>
          <w:t>chernopenskoe</w:t>
        </w:r>
        <w:r>
          <w:rPr>
            <w:rFonts w:eastAsia="Times New Roman" w:cs="Times New Roman"/>
            <w:b w:val="false"/>
            <w:bCs/>
            <w:color w:val="000000"/>
            <w:sz w:val="28"/>
            <w:szCs w:val="28"/>
            <w:u w:val="single"/>
            <w:shd w:fill="auto" w:val="clear"/>
            <w:lang w:eastAsia="ru-RU"/>
          </w:rPr>
          <w:t>.ru</w:t>
        </w:r>
      </w:hyperlink>
      <w:r>
        <w:rPr>
          <w:rFonts w:eastAsia="Times New Roman" w:cs="Times New Roman"/>
          <w:b/>
          <w:color w:val="000000"/>
          <w:sz w:val="28"/>
          <w:szCs w:val="28"/>
          <w:shd w:fill="auto" w:val="clear"/>
          <w:lang w:eastAsia="ru-RU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eastAsia="ru-RU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>
      <w:pPr>
        <w:pStyle w:val="Normal"/>
        <w:shd w:val="clear" w:fill="FFFFFF"/>
        <w:spacing w:lineRule="atLeast" w:line="100" w:before="0" w:after="0"/>
        <w:ind w:left="0" w:right="0" w:hanging="0"/>
        <w:contextualSpacing/>
        <w:jc w:val="both"/>
        <w:rPr>
          <w:sz w:val="28"/>
          <w:szCs w:val="28"/>
          <w:shd w:fill="auto" w:val="clear"/>
        </w:rPr>
      </w:pPr>
      <w:r>
        <w:rPr>
          <w:rFonts w:eastAsia="Times New Roman" w:cs="Times New Roman"/>
          <w:color w:val="000000"/>
          <w:sz w:val="28"/>
          <w:szCs w:val="28"/>
          <w:shd w:fill="auto" w:val="clear"/>
          <w:lang w:eastAsia="ru-RU"/>
        </w:rPr>
        <w:t xml:space="preserve">  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eastAsia="ru-RU"/>
        </w:rPr>
        <w:t>В ходе межведомственного информационного взаимодействия могут поступать данные, используемые инспектором для наблюдения за соблюдением обязательных требований (мониторинг безопасности).</w:t>
      </w:r>
    </w:p>
    <w:p>
      <w:pPr>
        <w:pStyle w:val="Normal"/>
        <w:shd w:val="clear" w:fill="FFFFFF"/>
        <w:spacing w:lineRule="atLeast" w:line="100" w:before="0" w:after="0"/>
        <w:ind w:left="0" w:right="0" w:hanging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</w:r>
    </w:p>
    <w:p>
      <w:pPr>
        <w:pStyle w:val="Normal"/>
        <w:shd w:val="clear" w:fill="FFFFFF"/>
        <w:spacing w:lineRule="atLeast" w:line="100" w:before="0" w:after="0"/>
        <w:ind w:left="0" w:right="0" w:hanging="0"/>
        <w:contextualSpacing/>
        <w:jc w:val="both"/>
        <w:rPr>
          <w:sz w:val="28"/>
          <w:szCs w:val="28"/>
          <w:shd w:fill="auto" w:val="clear"/>
        </w:rPr>
      </w:pPr>
      <w:r>
        <w:rPr>
          <w:rFonts w:eastAsia="Times New Roman" w:cs="Times New Roman"/>
          <w:color w:val="000000"/>
          <w:sz w:val="28"/>
          <w:szCs w:val="28"/>
          <w:shd w:fill="auto" w:val="clear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eastAsia="ru-RU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>
      <w:pPr>
        <w:pStyle w:val="Normal"/>
        <w:shd w:val="clear" w:fill="FFFFFF"/>
        <w:spacing w:lineRule="atLeast" w:line="100" w:before="0" w:after="0"/>
        <w:ind w:left="0" w:right="0" w:hanging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</w:r>
    </w:p>
    <w:p>
      <w:pPr>
        <w:pStyle w:val="Normal"/>
        <w:shd w:val="clear" w:fill="FFFFFF"/>
        <w:spacing w:lineRule="atLeast" w:line="100" w:before="0" w:after="0"/>
        <w:ind w:left="0" w:right="0" w:hanging="0"/>
        <w:contextualSpacing/>
        <w:jc w:val="both"/>
        <w:rPr>
          <w:sz w:val="28"/>
          <w:szCs w:val="28"/>
          <w:shd w:fill="auto" w:val="clear"/>
        </w:rPr>
      </w:pPr>
      <w:r>
        <w:rPr>
          <w:rFonts w:eastAsia="Times New Roman" w:cs="Times New Roman"/>
          <w:color w:val="000000"/>
          <w:sz w:val="28"/>
          <w:szCs w:val="28"/>
          <w:shd w:fill="auto" w:val="clear"/>
          <w:lang w:eastAsia="ru-RU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</w:r>
    </w:p>
    <w:p>
      <w:pPr>
        <w:pStyle w:val="Normal"/>
        <w:shd w:val="clear" w:fill="FFFFFF"/>
        <w:spacing w:lineRule="atLeast" w:line="100" w:before="0" w:after="0"/>
        <w:ind w:left="0" w:right="0" w:firstLine="567"/>
        <w:contextualSpacing/>
        <w:jc w:val="both"/>
        <w:rPr>
          <w:rFonts w:eastAsia="Times New Roman"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fill="auto" w:val="clear"/>
          <w:lang w:eastAsia="ru-RU"/>
        </w:rPr>
      </w:r>
    </w:p>
    <w:p>
      <w:pPr>
        <w:pStyle w:val="Normal"/>
        <w:shd w:val="clear" w:fill="FFFFFF"/>
        <w:spacing w:lineRule="atLeast" w:line="100" w:before="0" w:after="0"/>
        <w:ind w:left="0" w:right="0" w:firstLine="567"/>
        <w:contextualSpacing/>
        <w:jc w:val="both"/>
        <w:rPr>
          <w:rFonts w:eastAsia="Times New Roman"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fill="auto" w:val="clear"/>
          <w:lang w:eastAsia="ru-RU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При осуществлении муниципального контроля  устан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вл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ены</w:t>
      </w:r>
      <w:r>
        <w:rPr>
          <w:sz w:val="28"/>
          <w:szCs w:val="28"/>
        </w:rPr>
        <w:t xml:space="preserve"> следующие индикативные показатели: </w:t>
      </w:r>
    </w:p>
    <w:p>
      <w:pPr>
        <w:pStyle w:val="Normal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>
        <w:rPr>
          <w:rFonts w:eastAsia="Times New Roman" w:cs="Times New Roman"/>
          <w:sz w:val="28"/>
          <w:szCs w:val="28"/>
          <w:lang w:eastAsia="ru-RU"/>
        </w:rPr>
        <w:t xml:space="preserve">количество обращений граждан и организаций о нарушении обязательных требований, поступивших в </w:t>
      </w:r>
      <w:r>
        <w:rPr>
          <w:rFonts w:cs="Times New Roman"/>
          <w:bCs/>
          <w:color w:val="000000"/>
          <w:sz w:val="28"/>
          <w:szCs w:val="28"/>
        </w:rPr>
        <w:t>администрацию сельского поселения</w:t>
      </w:r>
      <w:r>
        <w:rPr>
          <w:rFonts w:eastAsia="Times New Roman" w:cs="Times New Roman"/>
          <w:sz w:val="28"/>
          <w:szCs w:val="28"/>
          <w:lang w:eastAsia="ru-RU"/>
        </w:rPr>
        <w:t>, за отчетный период;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2.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количество проведенных </w:t>
      </w:r>
      <w:r>
        <w:rPr>
          <w:rFonts w:cs="Times New Roman"/>
          <w:bCs/>
          <w:color w:val="000000"/>
          <w:sz w:val="28"/>
          <w:szCs w:val="28"/>
        </w:rPr>
        <w:t>администрацией сельского поселения внеплановых контрольных мероприятий</w:t>
      </w:r>
      <w:r>
        <w:rPr>
          <w:rFonts w:eastAsia="Times New Roman" w:cs="Times New Roman"/>
          <w:sz w:val="28"/>
          <w:szCs w:val="28"/>
          <w:lang w:eastAsia="ru-RU"/>
        </w:rPr>
        <w:t>, за отчетный период</w:t>
      </w:r>
      <w:r>
        <w:rPr>
          <w:rFonts w:cs="Times New Roman"/>
          <w:bCs/>
          <w:color w:val="000000"/>
          <w:sz w:val="28"/>
          <w:szCs w:val="28"/>
        </w:rPr>
        <w:t>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/>
          <w:bCs/>
          <w:color w:val="000000"/>
          <w:sz w:val="28"/>
          <w:szCs w:val="28"/>
        </w:rPr>
        <w:t>3.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/>
          <w:bCs/>
          <w:color w:val="000000"/>
          <w:sz w:val="28"/>
          <w:szCs w:val="28"/>
        </w:rPr>
        <w:t>4. количество проведенных контрольных мероприятий, по результатам которых выявлены нарушения обязательных требований</w:t>
      </w:r>
      <w:r>
        <w:rPr>
          <w:rFonts w:eastAsia="Times New Roman" w:cs="Times New Roman"/>
          <w:sz w:val="28"/>
          <w:szCs w:val="28"/>
          <w:lang w:eastAsia="ru-RU"/>
        </w:rPr>
        <w:t>, за отчетный период</w:t>
      </w:r>
      <w:r>
        <w:rPr>
          <w:rFonts w:cs="Times New Roman"/>
          <w:bCs/>
          <w:color w:val="000000"/>
          <w:sz w:val="28"/>
          <w:szCs w:val="28"/>
        </w:rPr>
        <w:t>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5. количество выявленных </w:t>
      </w:r>
      <w:r>
        <w:rPr>
          <w:rFonts w:cs="Times New Roman"/>
          <w:bCs/>
          <w:color w:val="000000"/>
          <w:sz w:val="28"/>
          <w:szCs w:val="28"/>
        </w:rPr>
        <w:t xml:space="preserve">администрацией сельского поселения </w:t>
      </w:r>
      <w:r>
        <w:rPr>
          <w:rFonts w:eastAsia="Times New Roman" w:cs="Times New Roman"/>
          <w:sz w:val="28"/>
          <w:szCs w:val="28"/>
          <w:lang w:eastAsia="ru-RU"/>
        </w:rPr>
        <w:t>нарушений обязательных требований, за отчетный период;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6. количество выданных администрацией сельского поселения предписаний об устранении нарушений обязательных требований, за отчетный период;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7. количество контрольных мероприятий, по итогам которых возбуждены дела об административных правонарушениях, за отчетный период;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8. сумма административных штрафов, наложенных по результатам контрольных мероприятий, за отчетный период;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9. количество учтенных лиц на конце отчетного периода;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10. количество учтенных контролируемых лиц, в отношении которых проведены контрольные мероприятия за отчетный период;</w:t>
      </w:r>
    </w:p>
    <w:p>
      <w:pPr>
        <w:pStyle w:val="Normal"/>
        <w:shd w:val="clear" w:fill="FFFFFF"/>
        <w:suppressAutoHyphens w:val="true"/>
        <w:spacing w:lineRule="atLeast" w:line="10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shd w:fill="auto" w:val="clear"/>
          <w:lang w:eastAsia="ru-RU"/>
        </w:rPr>
        <w:t>11. 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(или) отменены, за отчетный период.</w:t>
      </w:r>
    </w:p>
    <w:p>
      <w:pPr>
        <w:pStyle w:val="Normal"/>
        <w:shd w:val="clear" w:fill="FFFFFF"/>
        <w:suppressAutoHyphens w:val="true"/>
        <w:spacing w:lineRule="atLeast" w:line="100" w:before="0" w:after="0"/>
        <w:ind w:left="0" w:right="0" w:hanging="0"/>
        <w:contextualSpacing/>
        <w:jc w:val="both"/>
        <w:rPr>
          <w:rFonts w:eastAsia="Calibri" w:cs="Times New Roman"/>
          <w:b/>
          <w:b/>
          <w:bCs/>
          <w:color w:val="000000"/>
          <w:sz w:val="32"/>
          <w:szCs w:val="32"/>
          <w:lang w:val="ru-RU" w:eastAsia="en-US"/>
        </w:rPr>
      </w:pPr>
      <w:r>
        <w:rPr>
          <w:rFonts w:eastAsia="Calibri" w:cs="Times New Roman"/>
          <w:b/>
          <w:bCs/>
          <w:color w:val="000000"/>
          <w:sz w:val="32"/>
          <w:szCs w:val="32"/>
          <w:lang w:val="ru-RU" w:eastAsia="en-US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fill="FFFFFF"/>
        <w:spacing w:lineRule="atLeast" w:line="100" w:before="0" w:after="225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Функция ведения муниципального  контроля дополнительно возложена на главного специалиста администрации, на ведущего эксперта администрации  Чернопенского  сельского поселения, уполномоченн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ых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осуществление муниципального контроля. Количество сотрудников – 2.</w:t>
      </w:r>
    </w:p>
    <w:p>
      <w:pPr>
        <w:pStyle w:val="Normal"/>
        <w:shd w:val="clear" w:fill="FFFFFF"/>
        <w:spacing w:lineRule="atLeast" w:line="100" w:before="0" w:after="22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Мероприятия по повышению квалификации специалистов, выполняющих функции по муниципальному   контролю, в 2022 году не проводились.</w:t>
      </w:r>
    </w:p>
    <w:p>
      <w:pPr>
        <w:pStyle w:val="Normal"/>
        <w:shd w:val="clear" w:fill="FFFFFF"/>
        <w:spacing w:lineRule="atLeast" w:line="100" w:before="0" w:after="225"/>
        <w:jc w:val="both"/>
        <w:rPr>
          <w:sz w:val="32"/>
          <w:szCs w:val="32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Финансовое обеспечение исполнения функций по осуществлению муниципального   контроля за отчетный период не производилось.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fill="FFFFFF"/>
        <w:spacing w:lineRule="atLeast" w:line="100" w:before="0" w:after="225"/>
        <w:jc w:val="both"/>
        <w:rPr>
          <w:sz w:val="32"/>
          <w:szCs w:val="32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За отчетный период плановых и внеплановых проверок муниципального   контроля не проводилось. К проведению мероприятий по муниципальному   контролю эксперты и экспертные организации в 2022 году не привлекались.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fill="FFFFFF"/>
        <w:spacing w:lineRule="atLeast" w:line="100" w:before="0" w:after="0"/>
        <w:ind w:left="0" w:right="0" w:hanging="0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fill="auto" w:val="clear"/>
          <w:lang w:eastAsia="ru-RU"/>
        </w:rPr>
        <w:t xml:space="preserve">1. Постановлением администрации Чернопенского сельского поселения от </w:t>
      </w:r>
      <w:r>
        <w:rPr>
          <w:rFonts w:eastAsia="Times New Roman" w:cs="Arial"/>
          <w:color w:val="000000"/>
          <w:sz w:val="28"/>
          <w:szCs w:val="28"/>
          <w:shd w:fill="auto" w:val="clear"/>
          <w:lang w:val="ru-RU" w:eastAsia="zh-CN" w:bidi="ar-SA"/>
        </w:rPr>
        <w:t>15 декабря  2021</w:t>
      </w:r>
      <w:r>
        <w:rPr>
          <w:rFonts w:eastAsia="Times New Roman" w:cs="Arial"/>
          <w:color w:val="000000"/>
          <w:sz w:val="28"/>
          <w:szCs w:val="28"/>
          <w:shd w:fill="auto" w:val="clear"/>
          <w:lang w:eastAsia="ru-RU"/>
        </w:rPr>
        <w:t xml:space="preserve">  года      №  68   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eastAsia="ru-RU"/>
        </w:rPr>
        <w:t xml:space="preserve"> утверждена  </w:t>
      </w:r>
      <w:r>
        <w:rPr>
          <w:rFonts w:eastAsia="Times New Roman" w:cs="Times New Roman"/>
          <w:iCs/>
          <w:color w:val="000000"/>
          <w:sz w:val="28"/>
          <w:szCs w:val="28"/>
          <w:shd w:fill="auto" w:val="clear"/>
          <w:lang w:val="ru-RU" w:eastAsia="ru-RU"/>
        </w:rPr>
        <w:t xml:space="preserve">Программа </w:t>
      </w:r>
      <w:r>
        <w:rPr>
          <w:rFonts w:eastAsia="Calibri" w:cs="Times New Roman"/>
          <w:iCs/>
          <w:color w:val="000000"/>
          <w:sz w:val="28"/>
          <w:szCs w:val="28"/>
          <w:shd w:fill="auto" w:val="clear"/>
          <w:lang w:val="ru-RU" w:eastAsia="en-US"/>
        </w:rPr>
        <w:t xml:space="preserve">профилактики  рисков причинения вреда (ущерба) охраняемым законом ценностям при осуществлении 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val="ru-RU" w:eastAsia="en-US"/>
        </w:rPr>
        <w:t>муниципального контроля в сфере благоустройства на территории  Чернопенского сельского поселения Костромского муниципального района</w:t>
      </w:r>
      <w:r>
        <w:rPr>
          <w:rFonts w:eastAsia="Calibri" w:cs="Times New Roman"/>
          <w:iCs/>
          <w:color w:val="000000"/>
          <w:sz w:val="28"/>
          <w:szCs w:val="28"/>
          <w:shd w:fill="auto" w:val="clear"/>
          <w:lang w:val="ru-RU" w:eastAsia="en-US"/>
        </w:rPr>
        <w:t xml:space="preserve"> Костромской области на 2022 год, которая  </w:t>
      </w:r>
      <w:r>
        <w:rPr>
          <w:rFonts w:eastAsia="Calibri" w:cs="Times New Roman"/>
          <w:b w:val="false"/>
          <w:bCs w:val="false"/>
          <w:iCs/>
          <w:color w:val="000000"/>
          <w:sz w:val="28"/>
          <w:szCs w:val="28"/>
          <w:shd w:fill="auto" w:val="clear"/>
          <w:lang w:val="ru-RU" w:eastAsia="en-US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val="ru-RU" w:eastAsia="en-US"/>
        </w:rPr>
        <w:t>муниципального контроля в сфере благоустройства на территории муниципального образования Чернопенского сельского поселения Костромского муниципального района.</w:t>
      </w:r>
    </w:p>
    <w:p>
      <w:pPr>
        <w:pStyle w:val="Normal"/>
        <w:ind w:left="0" w:right="0" w:firstLine="567"/>
        <w:jc w:val="both"/>
        <w:rPr/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В соответствии с Положением </w:t>
      </w:r>
      <w:r>
        <w:rPr>
          <w:b w:val="false"/>
          <w:bCs w:val="false"/>
          <w:color w:val="000000"/>
          <w:sz w:val="28"/>
          <w:szCs w:val="28"/>
        </w:rPr>
        <w:t xml:space="preserve">о </w:t>
      </w:r>
      <w:r>
        <w:rPr>
          <w:b w:val="false"/>
          <w:bCs w:val="false"/>
          <w:sz w:val="28"/>
          <w:szCs w:val="28"/>
        </w:rPr>
        <w:t>муниципальном контроле в сфере благоустройства</w:t>
      </w:r>
      <w:r>
        <w:rPr>
          <w:rFonts w:cs="Times New Roman"/>
          <w:b w:val="false"/>
          <w:bCs w:val="false"/>
          <w:color w:val="auto"/>
          <w:sz w:val="28"/>
          <w:szCs w:val="28"/>
          <w:u w:val="none"/>
          <w:lang w:eastAsia="ru-RU"/>
        </w:rPr>
        <w:t xml:space="preserve"> на территории Чернопенского сельского поселения Костромского муниципального района Костромской области</w:t>
      </w:r>
      <w:r>
        <w:rPr>
          <w:b w:val="false"/>
          <w:bCs w:val="false"/>
          <w:i/>
          <w:sz w:val="28"/>
          <w:szCs w:val="28"/>
        </w:rPr>
        <w:t>,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утвержденном решением Совета депутатов Чернопенского сельского поселения Костромского муниципального района Костромской области от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8"/>
          <w:szCs w:val="28"/>
          <w:lang w:val="ru-RU" w:eastAsia="ru-RU" w:bidi="hi-IN"/>
        </w:rPr>
        <w:t>26.08.2021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  <w:t xml:space="preserve">  № 33, проводятся следующие профилактические мероприятия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: 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а) информирование;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б)  объявление предостережения;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в) консультирование;</w:t>
      </w:r>
    </w:p>
    <w:p>
      <w:pPr>
        <w:pStyle w:val="Normal"/>
        <w:shd w:val="clear" w:fill="FFFFFF"/>
        <w:spacing w:lineRule="atLeast" w:line="100" w:before="0" w:after="0"/>
        <w:ind w:left="0" w:right="0" w:firstLine="567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val="ru-RU" w:eastAsia="en-US"/>
        </w:rPr>
        <w:t>г) профилактический визит.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eastAsia="ru-RU"/>
        </w:rPr>
        <w:t xml:space="preserve">Постановлением администрации Чернопенского сельского поселения от </w:t>
      </w:r>
      <w:r>
        <w:rPr>
          <w:rFonts w:eastAsia="Times New Roman" w:cs="Arial"/>
          <w:color w:val="000000"/>
          <w:sz w:val="28"/>
          <w:szCs w:val="28"/>
          <w:shd w:fill="auto" w:val="clear"/>
          <w:lang w:val="ru-RU" w:eastAsia="zh-CN" w:bidi="ar-SA"/>
        </w:rPr>
        <w:t>15 декабря  2021</w:t>
      </w:r>
      <w:r>
        <w:rPr>
          <w:rFonts w:eastAsia="Times New Roman" w:cs="Arial"/>
          <w:color w:val="000000"/>
          <w:sz w:val="28"/>
          <w:szCs w:val="28"/>
          <w:shd w:fill="auto" w:val="clear"/>
          <w:lang w:eastAsia="ru-RU"/>
        </w:rPr>
        <w:t xml:space="preserve">  года      №  69   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eastAsia="ru-RU"/>
        </w:rPr>
        <w:t xml:space="preserve"> утверждена  </w:t>
      </w:r>
      <w:r>
        <w:rPr>
          <w:rFonts w:eastAsia="Times New Roman" w:cs="Times New Roman"/>
          <w:iCs/>
          <w:color w:val="000000"/>
          <w:sz w:val="28"/>
          <w:szCs w:val="28"/>
          <w:shd w:fill="auto" w:val="clear"/>
          <w:lang w:val="ru-RU" w:eastAsia="ru-RU"/>
        </w:rPr>
        <w:t>Программа</w:t>
      </w:r>
      <w:r>
        <w:rPr>
          <w:rFonts w:eastAsia="Times New Roman" w:cs="Times New Roman"/>
          <w:iCs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Calibri" w:cs="Times New Roman"/>
          <w:iCs/>
          <w:color w:val="000000"/>
          <w:sz w:val="28"/>
          <w:szCs w:val="28"/>
          <w:lang w:val="ru-RU" w:eastAsia="en-US"/>
        </w:rPr>
        <w:t xml:space="preserve">профилактики  рисков причинения вреда (ущерба) охраняемым законом ценностям </w:t>
      </w:r>
      <w:r>
        <w:rPr>
          <w:rFonts w:eastAsia="Calibri" w:cs="Times New Roman"/>
          <w:b w:val="false"/>
          <w:bCs w:val="false"/>
          <w:iCs/>
          <w:color w:val="000000"/>
          <w:sz w:val="28"/>
          <w:szCs w:val="28"/>
          <w:lang w:val="ru-RU" w:eastAsia="en-US"/>
        </w:rPr>
        <w:t xml:space="preserve">при осуществлении </w:t>
      </w:r>
      <w:r>
        <w:rPr>
          <w:rFonts w:eastAsia="Calibri" w:cs="Times New Roman"/>
          <w:b w:val="false"/>
          <w:bCs w:val="false"/>
          <w:i/>
          <w:iCs/>
          <w:color w:val="000000"/>
          <w:sz w:val="28"/>
          <w:szCs w:val="28"/>
          <w:lang w:val="ru-RU" w:eastAsia="en-US"/>
        </w:rPr>
        <w:t xml:space="preserve"> </w:t>
      </w:r>
      <w:r>
        <w:rPr>
          <w:rFonts w:eastAsia="Calibri" w:cs="Times New Roman"/>
          <w:b w:val="false"/>
          <w:bCs w:val="false"/>
          <w:i w:val="false"/>
          <w:iCs w:val="false"/>
          <w:color w:val="auto"/>
          <w:sz w:val="28"/>
          <w:szCs w:val="28"/>
          <w:u w:val="none"/>
          <w:lang w:val="ru-RU" w:eastAsia="en-US"/>
        </w:rPr>
        <w:t>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en-US"/>
        </w:rPr>
        <w:t xml:space="preserve"> Чернопенского сельского поселения Костромского муниципального района</w:t>
      </w:r>
      <w:r>
        <w:rPr>
          <w:rFonts w:eastAsia="Calibri" w:cs="Times New Roman"/>
          <w:iCs/>
          <w:color w:val="000000"/>
          <w:sz w:val="28"/>
          <w:szCs w:val="28"/>
          <w:lang w:val="ru-RU" w:eastAsia="en-US"/>
        </w:rPr>
        <w:t xml:space="preserve"> Костромской области на 2022 год, которая  </w:t>
      </w:r>
      <w:r>
        <w:rPr>
          <w:rFonts w:eastAsia="Calibri" w:cs="Times New Roman"/>
          <w:b w:val="false"/>
          <w:bCs w:val="false"/>
          <w:iCs/>
          <w:color w:val="000000"/>
          <w:sz w:val="28"/>
          <w:szCs w:val="28"/>
          <w:lang w:val="ru-RU" w:eastAsia="en-US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en-US"/>
        </w:rPr>
        <w:t xml:space="preserve">муниципального контроля  на автомобильном транспорте, городском наземном электрическом транспорте и в дорожном хозяйстве в </w:t>
      </w:r>
      <w:r>
        <w:rPr>
          <w:sz w:val="28"/>
          <w:szCs w:val="28"/>
          <w:lang w:val="ru-RU" w:eastAsia="en-US"/>
        </w:rPr>
        <w:t>границах населенных пунктов Чернопенского сельского поселения Костромского муниципального района Костромской области.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</w:t>
      </w:r>
      <w:r>
        <w:rPr>
          <w:sz w:val="28"/>
          <w:szCs w:val="28"/>
          <w:lang w:eastAsia="ru-RU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Чернопенского сельского поселения Костромского  муниципального района Костромской области</w:t>
      </w:r>
      <w:r>
        <w:rPr>
          <w:sz w:val="28"/>
          <w:szCs w:val="28"/>
        </w:rPr>
        <w:t xml:space="preserve">, утвержденном решением Совета депутатов Чернопенского сельского поселения Костромского муниципального района Костромской области от </w:t>
      </w:r>
      <w:r>
        <w:rPr>
          <w:sz w:val="28"/>
          <w:szCs w:val="28"/>
          <w:lang w:val="ru-RU" w:eastAsia="ru-RU" w:bidi="hi-IN"/>
        </w:rPr>
        <w:t>26.08.2021</w:t>
      </w:r>
      <w:r>
        <w:rPr>
          <w:sz w:val="28"/>
          <w:szCs w:val="28"/>
        </w:rPr>
        <w:t xml:space="preserve">  № 32, проводятся следующие профилактические мероприятия: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а) информирование;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б) консультирование.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eastAsia="ru-RU"/>
        </w:rPr>
        <w:t xml:space="preserve">Постановлением администрации Чернопенского сельского поселения от </w:t>
      </w:r>
      <w:r>
        <w:rPr>
          <w:rFonts w:eastAsia="Times New Roman" w:cs="Arial"/>
          <w:color w:val="000000"/>
          <w:sz w:val="28"/>
          <w:szCs w:val="28"/>
          <w:shd w:fill="auto" w:val="clear"/>
          <w:lang w:val="ru-RU" w:eastAsia="zh-CN" w:bidi="ar-SA"/>
        </w:rPr>
        <w:t>15 декабря  2021</w:t>
      </w:r>
      <w:r>
        <w:rPr>
          <w:rFonts w:eastAsia="Times New Roman" w:cs="Arial"/>
          <w:color w:val="000000"/>
          <w:sz w:val="28"/>
          <w:szCs w:val="28"/>
          <w:shd w:fill="auto" w:val="clear"/>
          <w:lang w:eastAsia="ru-RU"/>
        </w:rPr>
        <w:t xml:space="preserve">  года      №  7</w:t>
      </w:r>
      <w:r>
        <w:rPr>
          <w:rFonts w:eastAsia="Times New Roman" w:cs="Arial"/>
          <w:color w:val="000000"/>
          <w:kern w:val="0"/>
          <w:sz w:val="28"/>
          <w:szCs w:val="28"/>
          <w:shd w:fill="auto" w:val="clear"/>
          <w:lang w:val="ru-RU" w:eastAsia="ru-RU" w:bidi="ar-SA"/>
        </w:rPr>
        <w:t>0</w:t>
      </w:r>
      <w:r>
        <w:rPr>
          <w:rFonts w:eastAsia="Times New Roman" w:cs="Arial"/>
          <w:color w:val="000000"/>
          <w:sz w:val="28"/>
          <w:szCs w:val="28"/>
          <w:shd w:fill="auto" w:val="clear"/>
          <w:lang w:eastAsia="ru-RU"/>
        </w:rPr>
        <w:t xml:space="preserve">   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eastAsia="ru-RU"/>
        </w:rPr>
        <w:t xml:space="preserve"> утверждена  </w:t>
      </w:r>
      <w:r>
        <w:rPr>
          <w:rFonts w:eastAsia="Times New Roman" w:cs="Times New Roman"/>
          <w:iCs/>
          <w:color w:val="000000"/>
          <w:sz w:val="28"/>
          <w:szCs w:val="28"/>
          <w:shd w:fill="auto" w:val="clear"/>
          <w:lang w:val="ru-RU" w:eastAsia="ru-RU"/>
        </w:rPr>
        <w:t xml:space="preserve">Программа </w:t>
      </w:r>
      <w:r>
        <w:rPr>
          <w:rFonts w:eastAsia="Calibri" w:cs="Times New Roman"/>
          <w:iCs/>
          <w:color w:val="000000"/>
          <w:sz w:val="28"/>
          <w:szCs w:val="28"/>
          <w:shd w:fill="auto" w:val="clear"/>
          <w:lang w:val="ru-RU" w:eastAsia="en-US"/>
        </w:rPr>
        <w:t xml:space="preserve">профилактики </w:t>
      </w:r>
      <w:r>
        <w:rPr>
          <w:rFonts w:eastAsia="Calibri" w:cs="Times New Roman"/>
          <w:b w:val="false"/>
          <w:bCs w:val="false"/>
          <w:iCs/>
          <w:color w:val="000000"/>
          <w:sz w:val="28"/>
          <w:szCs w:val="28"/>
          <w:shd w:fill="auto" w:val="clear"/>
          <w:lang w:val="ru-RU" w:eastAsia="en-US"/>
        </w:rPr>
        <w:t xml:space="preserve">рисков причинения вреда (ущерба) охраняемым законом ценностям при осуществлении </w:t>
      </w:r>
      <w:r>
        <w:rPr>
          <w:rFonts w:eastAsia="Calibri" w:cs="Times New Roman"/>
          <w:b w:val="false"/>
          <w:bCs w:val="false"/>
          <w:i/>
          <w:iCs/>
          <w:color w:val="000000"/>
          <w:sz w:val="28"/>
          <w:szCs w:val="28"/>
          <w:shd w:fill="auto" w:val="clear"/>
          <w:lang w:val="ru-RU" w:eastAsia="en-US"/>
        </w:rPr>
        <w:t xml:space="preserve">  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auto" w:val="clear"/>
          <w:lang w:val="ru-RU" w:eastAsia="ru-RU"/>
        </w:rPr>
        <w:t xml:space="preserve">муниципального жилищного контроля 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auto" w:val="clear"/>
          <w:lang w:val="ru-RU" w:eastAsia="en-US"/>
        </w:rPr>
        <w:t>на территории Чернопенского сельского поселения  на 2022 год, которая</w:t>
      </w:r>
      <w:r>
        <w:rPr>
          <w:rFonts w:eastAsia="Times New Roman" w:cs="Times New Roman"/>
          <w:iCs/>
          <w:color w:val="000000"/>
          <w:sz w:val="28"/>
          <w:szCs w:val="28"/>
          <w:lang w:val="ru-RU" w:eastAsia="ru-RU"/>
        </w:rPr>
        <w:t xml:space="preserve">  </w:t>
      </w:r>
      <w:r>
        <w:rPr>
          <w:rFonts w:eastAsia="Calibri" w:cs="Times New Roman"/>
          <w:b w:val="false"/>
          <w:bCs w:val="false"/>
          <w:iCs/>
          <w:color w:val="000000"/>
          <w:sz w:val="28"/>
          <w:szCs w:val="28"/>
          <w:lang w:val="ru-RU" w:eastAsia="en-US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eastAsia="Calibri" w:cs="Times New Roman"/>
          <w:b w:val="false"/>
          <w:bCs w:val="false"/>
          <w:i w:val="false"/>
          <w:iCs w:val="false"/>
          <w:color w:val="auto"/>
          <w:sz w:val="28"/>
          <w:szCs w:val="28"/>
          <w:u w:val="none"/>
          <w:lang w:val="ru-RU" w:eastAsia="ru-RU"/>
        </w:rPr>
        <w:t xml:space="preserve">муниципального жилищного контроля 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en-US"/>
        </w:rPr>
        <w:t>на территории  Чернопенского сельского поселения Костромского муниципального района Костромской области.</w:t>
      </w:r>
    </w:p>
    <w:p>
      <w:pPr>
        <w:pStyle w:val="Normal"/>
        <w:ind w:left="0" w:right="0" w:firstLine="567"/>
        <w:jc w:val="both"/>
        <w:rPr/>
      </w:pPr>
      <w:r>
        <w:rPr>
          <w:b w:val="false"/>
          <w:bCs w:val="false"/>
          <w:sz w:val="28"/>
          <w:szCs w:val="28"/>
        </w:rPr>
        <w:t xml:space="preserve">В соответствии с Положением </w:t>
      </w:r>
      <w:r>
        <w:rPr>
          <w:rFonts w:cs="Times New Roman"/>
          <w:b w:val="false"/>
          <w:bCs w:val="false"/>
          <w:color w:val="auto"/>
          <w:sz w:val="28"/>
          <w:szCs w:val="28"/>
          <w:u w:val="none"/>
          <w:lang w:eastAsia="ru-RU"/>
        </w:rPr>
        <w:t>о муниципальном жилищном контроле на территории Чернопенского сельского поселения Костромского муниципального района Костромской области</w:t>
      </w:r>
      <w:r>
        <w:rPr>
          <w:b w:val="false"/>
          <w:bCs w:val="false"/>
          <w:i/>
          <w:sz w:val="28"/>
          <w:szCs w:val="28"/>
        </w:rPr>
        <w:t>,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утвержденном решением Совета депутатов Чернопенского сельского поселения Костромского муниципального района Костромской области от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8"/>
          <w:szCs w:val="28"/>
          <w:lang w:val="ru-RU" w:eastAsia="ru-RU" w:bidi="hi-IN"/>
        </w:rPr>
        <w:t>26.08.2021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  <w:t xml:space="preserve">  № 34, проводятся следующие профилактические мероприятия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: 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а) информирование;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б)  объявление предостережения;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в) консультирование;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en-US"/>
        </w:rPr>
        <w:t>г) профилактический визит.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Анализ и оценка эффективности государственного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614" w:type="dxa"/>
        <w:jc w:val="left"/>
        <w:tblInd w:w="-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6748"/>
        <w:gridCol w:w="2865"/>
      </w:tblGrid>
      <w:tr>
        <w:trPr/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>
        <w:trPr>
          <w:trHeight w:val="750" w:hRule="atLeast"/>
        </w:trPr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 выполнения утвержденного плана проведения проверок за отчетный период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2022 год план не утверждался</w:t>
            </w:r>
          </w:p>
        </w:tc>
      </w:tr>
      <w:tr>
        <w:trPr/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юридических лиц, индивидуальных предпринимателей, в отношении которых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сельского поселения)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проведенных внеплановых проверок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>
          <w:trHeight w:val="840" w:hRule="atLeast"/>
        </w:trPr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>
          <w:trHeight w:val="990" w:hRule="atLeast"/>
        </w:trPr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заявлений администрации Чернопенского  сельского поселения, направленных в органы прокуратуры о согласовании проведения внеплановых проверок, в согласовании которых было отказано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>
          <w:trHeight w:val="720" w:hRule="atLeast"/>
        </w:trPr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проверок в рамках исполнения предписаний, выданных по результатам проведенных ранее проверок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>
          <w:trHeight w:val="543" w:hRule="atLeast"/>
        </w:trPr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>
          <w:trHeight w:val="3300" w:hRule="atLeast"/>
        </w:trPr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>
          <w:trHeight w:val="1035" w:hRule="atLeast"/>
        </w:trPr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>
          <w:trHeight w:val="1290" w:hRule="atLeast"/>
        </w:trPr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980" w:hRule="atLeast"/>
        </w:trPr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доля проверок, проведенных администрацией Чернопенского сельского поселения с нарушением требований законодательства о порядке их проведения, по результатам выявления которых к должностным лицам администрации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Чернопенского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 w:bidi="ar-SA"/>
              </w:rPr>
              <w:t>сельского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поселения, осуществившим такие проверки, применены меры дисциплинарного наказания (в процентах от общего числа проведенных проверок)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shd w:val="clear" w:fill="FFFFFF"/>
        <w:suppressAutoHyphens w:val="true"/>
        <w:bidi w:val="0"/>
        <w:spacing w:lineRule="atLeast" w:line="100" w:before="0" w:after="225"/>
        <w:ind w:left="323" w:right="0" w:hanging="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widowControl/>
        <w:numPr>
          <w:ilvl w:val="0"/>
          <w:numId w:val="0"/>
        </w:numPr>
        <w:shd w:val="clear" w:fill="FFFFFF"/>
        <w:suppressAutoHyphens w:val="true"/>
        <w:bidi w:val="0"/>
        <w:spacing w:lineRule="atLeast" w:line="100" w:before="0" w:after="225"/>
        <w:ind w:left="323" w:right="0" w:hanging="0"/>
        <w:jc w:val="both"/>
        <w:rPr>
          <w:sz w:val="32"/>
          <w:szCs w:val="32"/>
        </w:rPr>
      </w:pP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В 2022 году плановых проверок юридических лиц и индивидуальных предпринимателей по соблюдению требований  законодательства Российской Федерации не планировалось и не проводилось.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>
      <w:pPr>
        <w:pStyle w:val="Normal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</w:p>
    <w:p>
      <w:pPr>
        <w:pStyle w:val="Normal"/>
        <w:shd w:val="clear" w:fill="FFFFFF"/>
        <w:spacing w:lineRule="atLeast" w:line="100" w:before="0" w:after="225"/>
        <w:ind w:left="0" w:righ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/>
          <w:b w:val="false"/>
          <w:bCs w:val="false"/>
          <w:color w:val="000000"/>
          <w:sz w:val="28"/>
          <w:szCs w:val="28"/>
          <w:lang w:val="en-US" w:eastAsia="en-US"/>
        </w:rPr>
        <w:t xml:space="preserve">Главной задачей 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lang w:val="en-US" w:eastAsia="en-US"/>
        </w:rPr>
        <w:t xml:space="preserve">администрации Чернопенского сельского поселения Костромского муниципального района Костромской области </w:t>
      </w:r>
      <w:r>
        <w:rPr>
          <w:rFonts w:eastAsia="Calibri" w:cs="Times New Roman"/>
          <w:b w:val="false"/>
          <w:bCs w:val="false"/>
          <w:i/>
          <w:color w:val="000000"/>
          <w:sz w:val="28"/>
          <w:szCs w:val="28"/>
          <w:lang w:val="en-US" w:eastAsia="en-US"/>
        </w:rPr>
        <w:t xml:space="preserve"> 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lang w:val="en-US" w:eastAsia="en-US"/>
        </w:rPr>
        <w:t xml:space="preserve">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профилактики, </w:t>
      </w:r>
      <w:r>
        <w:rPr>
          <w:rStyle w:val="Style21"/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lang w:val="en-US" w:eastAsia="en-US"/>
        </w:rPr>
        <w:t>предупреждени</w:t>
      </w:r>
      <w:r>
        <w:rPr>
          <w:rStyle w:val="Style21"/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en-US"/>
        </w:rPr>
        <w:t>е</w:t>
      </w:r>
      <w:r>
        <w:rPr>
          <w:rStyle w:val="Style21"/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lang w:val="en-US" w:eastAsia="en-US"/>
        </w:rPr>
        <w:t xml:space="preserve">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</w:t>
      </w:r>
      <w:r>
        <w:rPr>
          <w:rStyle w:val="Style21"/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en-US"/>
        </w:rPr>
        <w:t>е</w:t>
      </w:r>
      <w:r>
        <w:rPr>
          <w:rStyle w:val="Style21"/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lang w:val="en-US" w:eastAsia="en-US"/>
        </w:rPr>
        <w:t xml:space="preserve"> причин, факторов и условий, способствующих указанным нарушениям.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>
      <w:pPr>
        <w:pStyle w:val="Normal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</w:p>
    <w:p>
      <w:pPr>
        <w:pStyle w:val="Normal"/>
        <w:jc w:val="both"/>
        <w:rPr>
          <w:sz w:val="32"/>
          <w:szCs w:val="32"/>
          <w:lang w:val="en-US"/>
        </w:rPr>
      </w:pPr>
      <w:r>
        <w:rPr>
          <w:sz w:val="28"/>
          <w:szCs w:val="28"/>
          <w:lang w:val="ru-RU"/>
        </w:rPr>
        <w:t>Форма федерального статистического наблюдения № 1-контроль «Сведения об осуществлении государственного контроля (надзора) и муниципального контроля»</w:t>
      </w:r>
    </w:p>
    <w:p>
      <w:pPr>
        <w:pStyle w:val="Normal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</w:p>
    <w:p>
      <w:pPr>
        <w:pStyle w:val="Normal"/>
        <w:rPr>
          <w:sz w:val="32"/>
          <w:szCs w:val="32"/>
          <w:lang w:val="en-US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688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404177"/>
    <w:rPr>
      <w:rFonts w:ascii="Times New Roman" w:hAnsi="Times New Roman" w:eastAsia="Times New Roman"/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404177"/>
    <w:rPr>
      <w:rFonts w:ascii="Times New Roman" w:hAnsi="Times New Roman" w:eastAsia="Times New Roman"/>
      <w:sz w:val="24"/>
      <w:szCs w:val="24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404177"/>
    <w:rPr>
      <w:rFonts w:ascii="Tahoma" w:hAnsi="Tahoma" w:eastAsia="Times New Roman" w:cs="Tahoma"/>
      <w:sz w:val="16"/>
      <w:szCs w:val="16"/>
    </w:rPr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basedOn w:val="Style17"/>
    <w:rPr>
      <w:color w:val="0000FF"/>
      <w:u w:val="single"/>
    </w:rPr>
  </w:style>
  <w:style w:type="character" w:styleId="Style19">
    <w:name w:val="Посещённая гиперссылка"/>
    <w:rPr>
      <w:color w:val="800080"/>
      <w:u w:val="single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color w:val="auto"/>
      <w:sz w:val="20"/>
      <w:szCs w:val="28"/>
    </w:rPr>
  </w:style>
  <w:style w:type="character" w:styleId="Style20">
    <w:name w:val="Символ нумерации"/>
    <w:qFormat/>
    <w:rPr/>
  </w:style>
  <w:style w:type="character" w:styleId="Style21">
    <w:name w:val="Выделение"/>
    <w:qFormat/>
    <w:rPr>
      <w:i/>
      <w:iCs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4"/>
    <w:uiPriority w:val="99"/>
    <w:unhideWhenUsed/>
    <w:rsid w:val="0040417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6"/>
    <w:uiPriority w:val="99"/>
    <w:unhideWhenUsed/>
    <w:rsid w:val="0040417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404177"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numPr>
        <w:ilvl w:val="0"/>
        <w:numId w:val="0"/>
      </w:numPr>
      <w:suppressAutoHyphens w:val="true"/>
      <w:bidi w:val="0"/>
      <w:spacing w:lineRule="atLeast" w:line="100" w:before="0" w:after="0"/>
      <w:ind w:left="0" w:right="0" w:hanging="0"/>
      <w:jc w:val="left"/>
    </w:pPr>
    <w:rPr>
      <w:rFonts w:ascii="Calibri" w:hAnsi="Calibri" w:eastAsia="Times New Roman" w:cs="Calibri"/>
      <w:color w:val="auto"/>
      <w:kern w:val="0"/>
      <w:sz w:val="20"/>
      <w:szCs w:val="20"/>
      <w:lang w:val="ru-RU" w:eastAsia="ru-RU" w:bidi="ar-SA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" Type="http://schemas.openxmlformats.org/officeDocument/2006/relationships/hyperlink" Target="http://sandogora.ru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Application>LibreOffice/7.1.1.2$Windows_X86_64 LibreOffice_project/fe0b08f4af1bacafe4c7ecc87ce55bb426164676</Application>
  <AppVersion>15.0000</AppVersion>
  <Pages>11</Pages>
  <Words>2711</Words>
  <Characters>20776</Characters>
  <CharactersWithSpaces>23472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2015-02-19T09:26:00Z</dcterms:created>
  <dc:creator/>
  <dc:description/>
  <dc:language>ru-RU</dc:language>
  <cp:lastModifiedBy/>
  <dcterms:modified xsi:type="dcterms:W3CDTF">2023-01-30T09:14:28Z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