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2851150</wp:posOffset>
            </wp:positionH>
            <wp:positionV relativeFrom="paragraph">
              <wp:posOffset>-791845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C82A4D">
        <w:rPr>
          <w:rFonts w:ascii="Arial" w:hAnsi="Arial"/>
          <w:b/>
          <w:bCs/>
          <w:i/>
          <w:iCs/>
          <w:sz w:val="24"/>
        </w:rPr>
        <w:t>20</w:t>
      </w:r>
      <w:r w:rsidRPr="001E53E4">
        <w:rPr>
          <w:rFonts w:ascii="Arial" w:hAnsi="Arial"/>
          <w:i/>
          <w:iCs/>
          <w:sz w:val="24"/>
        </w:rPr>
        <w:t xml:space="preserve">  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566EA6">
        <w:rPr>
          <w:rFonts w:ascii="Arial" w:hAnsi="Arial"/>
          <w:i/>
          <w:iCs/>
          <w:sz w:val="24"/>
        </w:rPr>
        <w:t xml:space="preserve">четверг </w:t>
      </w:r>
      <w:r w:rsidR="00C82A4D">
        <w:rPr>
          <w:rFonts w:ascii="Arial" w:hAnsi="Arial"/>
          <w:i/>
          <w:iCs/>
          <w:sz w:val="24"/>
        </w:rPr>
        <w:t>05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C82A4D">
        <w:rPr>
          <w:rFonts w:ascii="Arial" w:hAnsi="Arial"/>
          <w:i/>
          <w:iCs/>
          <w:sz w:val="24"/>
        </w:rPr>
        <w:t>декабря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Pr="001E53E4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03701C" w:rsidRPr="0003701C" w:rsidRDefault="0003701C" w:rsidP="005F1797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cs="Arial"/>
          <w:bCs/>
          <w:i/>
          <w:kern w:val="1"/>
          <w:sz w:val="28"/>
          <w:szCs w:val="28"/>
        </w:rPr>
      </w:pPr>
      <w:r w:rsidRPr="0003701C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О </w:t>
      </w:r>
      <w:r w:rsidR="00760FCE">
        <w:rPr>
          <w:rFonts w:ascii="Times New Roman" w:eastAsia="Arial Unicode MS" w:hAnsi="Times New Roman"/>
          <w:i/>
          <w:kern w:val="3"/>
          <w:sz w:val="28"/>
          <w:szCs w:val="28"/>
        </w:rPr>
        <w:t>проведении личного приема заявителей и горячей линии по вопросам противодействия коррупции</w:t>
      </w:r>
      <w:r w:rsidRPr="0003701C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 </w:t>
      </w:r>
      <w:r w:rsidR="005F1797" w:rsidRPr="0003701C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760FCE">
        <w:rPr>
          <w:rFonts w:ascii="Times New Roman" w:hAnsi="Times New Roman"/>
          <w:i/>
          <w:sz w:val="28"/>
          <w:szCs w:val="28"/>
          <w:lang w:eastAsia="ru-RU"/>
        </w:rPr>
        <w:t>информация Прокуратуры Костромского района</w:t>
      </w:r>
      <w:r w:rsidR="00966203" w:rsidRPr="0003701C">
        <w:rPr>
          <w:rFonts w:ascii="Times New Roman" w:hAnsi="Times New Roman"/>
          <w:i/>
          <w:sz w:val="28"/>
          <w:szCs w:val="28"/>
          <w:lang w:eastAsia="ru-RU"/>
        </w:rPr>
        <w:t>)………</w:t>
      </w:r>
      <w:r w:rsidRPr="0003701C">
        <w:rPr>
          <w:rFonts w:ascii="Times New Roman" w:hAnsi="Times New Roman"/>
          <w:i/>
          <w:sz w:val="28"/>
          <w:szCs w:val="28"/>
          <w:lang w:eastAsia="ru-RU"/>
        </w:rPr>
        <w:t>……</w:t>
      </w:r>
      <w:r w:rsidR="0071013A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…………………………………………………………….</w:t>
      </w:r>
      <w:r w:rsidRPr="0003701C">
        <w:rPr>
          <w:rFonts w:ascii="Times New Roman" w:hAnsi="Times New Roman"/>
          <w:i/>
          <w:sz w:val="28"/>
          <w:szCs w:val="28"/>
          <w:lang w:eastAsia="ru-RU"/>
        </w:rPr>
        <w:t>….</w:t>
      </w:r>
      <w:r w:rsidR="00966203" w:rsidRPr="0003701C">
        <w:rPr>
          <w:rFonts w:ascii="Times New Roman" w:hAnsi="Times New Roman"/>
          <w:i/>
          <w:sz w:val="28"/>
          <w:szCs w:val="28"/>
          <w:lang w:eastAsia="ru-RU"/>
        </w:rPr>
        <w:t>…..</w:t>
      </w:r>
      <w:r w:rsidR="005F1797" w:rsidRPr="0003701C">
        <w:rPr>
          <w:rFonts w:ascii="Times New Roman" w:hAnsi="Times New Roman"/>
          <w:i/>
          <w:sz w:val="28"/>
          <w:szCs w:val="28"/>
          <w:lang w:eastAsia="ru-RU"/>
        </w:rPr>
        <w:t>…стр.</w:t>
      </w: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="005F1797" w:rsidRPr="0003701C">
        <w:rPr>
          <w:i/>
          <w:sz w:val="28"/>
          <w:szCs w:val="28"/>
          <w:lang w:eastAsia="ru-RU"/>
        </w:rPr>
        <w:t xml:space="preserve"> </w:t>
      </w:r>
    </w:p>
    <w:p w:rsidR="00AB309D" w:rsidRPr="00AB309D" w:rsidRDefault="00263319" w:rsidP="00AB309D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ascii="Times New Roman" w:hAnsi="Times New Roman"/>
          <w:bCs/>
          <w:i/>
          <w:kern w:val="1"/>
          <w:sz w:val="28"/>
          <w:szCs w:val="28"/>
        </w:rPr>
      </w:pPr>
      <w:r w:rsidRPr="00263319">
        <w:rPr>
          <w:i/>
          <w:sz w:val="28"/>
          <w:szCs w:val="28"/>
          <w:lang w:eastAsia="ru-RU"/>
        </w:rPr>
        <w:t>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F1797" w:rsidRPr="002633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Постановление администрации от </w:t>
      </w:r>
      <w:r w:rsidR="005F1797"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5F1797" w:rsidRPr="00263319">
        <w:rPr>
          <w:rFonts w:ascii="Times New Roman" w:hAnsi="Times New Roman"/>
          <w:i/>
          <w:sz w:val="28"/>
          <w:szCs w:val="28"/>
          <w:lang w:eastAsia="ru-RU"/>
        </w:rPr>
        <w:t>от</w:t>
      </w:r>
      <w:proofErr w:type="spellEnd"/>
      <w:proofErr w:type="gramEnd"/>
      <w:r w:rsidR="005F1797"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63319">
        <w:rPr>
          <w:rFonts w:ascii="Times New Roman" w:hAnsi="Times New Roman"/>
          <w:i/>
          <w:sz w:val="28"/>
          <w:szCs w:val="28"/>
          <w:lang w:eastAsia="ru-RU"/>
        </w:rPr>
        <w:t>21</w:t>
      </w:r>
      <w:r w:rsidR="005F1797" w:rsidRPr="00263319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03701C"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11.2019 г. № </w:t>
      </w:r>
      <w:r w:rsidRPr="00263319">
        <w:rPr>
          <w:rFonts w:ascii="Times New Roman" w:hAnsi="Times New Roman"/>
          <w:i/>
          <w:sz w:val="28"/>
          <w:szCs w:val="28"/>
          <w:lang w:eastAsia="ru-RU"/>
        </w:rPr>
        <w:t>114</w:t>
      </w:r>
      <w:r w:rsidR="005F1797" w:rsidRPr="0003701C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45330B" w:rsidRPr="0003701C">
        <w:rPr>
          <w:rFonts w:ascii="Times New Roman" w:hAnsi="Times New Roman"/>
          <w:i/>
          <w:sz w:val="28"/>
          <w:szCs w:val="28"/>
          <w:lang w:eastAsia="ru-RU"/>
        </w:rPr>
        <w:t>…………………</w:t>
      </w:r>
      <w:r w:rsidR="0003701C" w:rsidRPr="0003701C">
        <w:rPr>
          <w:rFonts w:ascii="Times New Roman" w:hAnsi="Times New Roman"/>
          <w:i/>
          <w:sz w:val="28"/>
          <w:szCs w:val="28"/>
          <w:lang w:eastAsia="ru-RU"/>
        </w:rPr>
        <w:t>………….</w:t>
      </w:r>
      <w:r w:rsidR="0045330B" w:rsidRPr="0003701C">
        <w:rPr>
          <w:rFonts w:ascii="Times New Roman" w:hAnsi="Times New Roman"/>
          <w:i/>
          <w:sz w:val="28"/>
          <w:szCs w:val="28"/>
          <w:lang w:eastAsia="ru-RU"/>
        </w:rPr>
        <w:t xml:space="preserve">….…….стр. </w:t>
      </w:r>
      <w:r w:rsidR="0071013A">
        <w:rPr>
          <w:rFonts w:ascii="Times New Roman" w:hAnsi="Times New Roman"/>
          <w:i/>
          <w:sz w:val="28"/>
          <w:szCs w:val="28"/>
          <w:lang w:eastAsia="ru-RU"/>
        </w:rPr>
        <w:t>2</w:t>
      </w:r>
    </w:p>
    <w:p w:rsidR="0045330B" w:rsidRPr="00D50E01" w:rsidRDefault="00AB309D" w:rsidP="00AB309D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ascii="Times New Roman" w:hAnsi="Times New Roman"/>
          <w:bCs/>
          <w:i/>
          <w:kern w:val="1"/>
          <w:sz w:val="28"/>
          <w:szCs w:val="28"/>
        </w:rPr>
      </w:pPr>
      <w:r w:rsidRPr="00AB309D">
        <w:rPr>
          <w:rFonts w:ascii="Times New Roman" w:hAnsi="Times New Roman"/>
          <w:i/>
          <w:sz w:val="28"/>
          <w:szCs w:val="28"/>
          <w:lang w:eastAsia="ru-RU"/>
        </w:rPr>
        <w:t>Об утверждении Порядка формирования перечня налоговых расходов Чернопенского сельского поселения и оценки  налоговых расходов Чернопенского сельского поселения</w:t>
      </w:r>
      <w:r>
        <w:rPr>
          <w:rFonts w:ascii="Times New Roman" w:hAnsi="Times New Roman"/>
          <w:bCs/>
          <w:i/>
          <w:kern w:val="1"/>
          <w:sz w:val="28"/>
          <w:szCs w:val="28"/>
        </w:rPr>
        <w:t xml:space="preserve"> </w:t>
      </w:r>
      <w:r w:rsidR="0045330B" w:rsidRPr="00AB309D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71013A"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Постановление администрации от  </w:t>
      </w:r>
      <w:proofErr w:type="spellStart"/>
      <w:proofErr w:type="gramStart"/>
      <w:r w:rsidR="0071013A" w:rsidRPr="00263319">
        <w:rPr>
          <w:rFonts w:ascii="Times New Roman" w:hAnsi="Times New Roman"/>
          <w:i/>
          <w:sz w:val="28"/>
          <w:szCs w:val="28"/>
          <w:lang w:eastAsia="ru-RU"/>
        </w:rPr>
        <w:t>от</w:t>
      </w:r>
      <w:proofErr w:type="spellEnd"/>
      <w:proofErr w:type="gramEnd"/>
      <w:r w:rsidR="0071013A" w:rsidRPr="00263319">
        <w:rPr>
          <w:rFonts w:ascii="Times New Roman" w:hAnsi="Times New Roman"/>
          <w:i/>
          <w:sz w:val="28"/>
          <w:szCs w:val="28"/>
          <w:lang w:eastAsia="ru-RU"/>
        </w:rPr>
        <w:t xml:space="preserve"> 21.11.2019 г. № 114</w:t>
      </w:r>
      <w:r w:rsidR="0045330B" w:rsidRPr="00AB309D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71013A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…………………………………………………………………………………….</w:t>
      </w:r>
      <w:r w:rsidR="0045330B" w:rsidRPr="00AB309D">
        <w:rPr>
          <w:rFonts w:ascii="Times New Roman" w:hAnsi="Times New Roman"/>
          <w:i/>
          <w:sz w:val="28"/>
          <w:szCs w:val="28"/>
          <w:lang w:eastAsia="ru-RU"/>
        </w:rPr>
        <w:t>..стр.</w:t>
      </w:r>
      <w:r w:rsidR="0071013A">
        <w:rPr>
          <w:rFonts w:ascii="Times New Roman" w:hAnsi="Times New Roman"/>
          <w:i/>
          <w:sz w:val="28"/>
          <w:szCs w:val="28"/>
          <w:lang w:eastAsia="ru-RU"/>
        </w:rPr>
        <w:t>11</w:t>
      </w:r>
    </w:p>
    <w:p w:rsidR="00D50E01" w:rsidRPr="00D50E01" w:rsidRDefault="00D50E01" w:rsidP="00D50E01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D50E01">
        <w:rPr>
          <w:i/>
          <w:sz w:val="28"/>
          <w:szCs w:val="28"/>
        </w:rPr>
        <w:t>Извещение межрегионального территориального управления</w:t>
      </w:r>
      <w:r>
        <w:rPr>
          <w:i/>
          <w:sz w:val="28"/>
          <w:szCs w:val="28"/>
        </w:rPr>
        <w:t xml:space="preserve"> </w:t>
      </w:r>
      <w:proofErr w:type="spellStart"/>
      <w:r w:rsidRPr="00D50E01">
        <w:rPr>
          <w:i/>
          <w:sz w:val="28"/>
          <w:szCs w:val="28"/>
        </w:rPr>
        <w:t>Росимущества</w:t>
      </w:r>
      <w:proofErr w:type="spellEnd"/>
      <w:r w:rsidRPr="00D50E01">
        <w:rPr>
          <w:i/>
          <w:sz w:val="28"/>
          <w:szCs w:val="28"/>
        </w:rPr>
        <w:t xml:space="preserve"> во Владимирской, Ивановской, Костромской и Ярославской областях о возможности предоставления земельного участка в соответствии со ст. 39.18 Земельного кодекса Российской Федерации</w:t>
      </w:r>
      <w:r>
        <w:rPr>
          <w:i/>
          <w:sz w:val="28"/>
          <w:szCs w:val="28"/>
        </w:rPr>
        <w:t>………………………………………………………………………………………………..</w:t>
      </w:r>
      <w:bookmarkStart w:id="0" w:name="_GoBack"/>
      <w:bookmarkEnd w:id="0"/>
      <w:r>
        <w:rPr>
          <w:i/>
          <w:sz w:val="28"/>
          <w:szCs w:val="28"/>
        </w:rPr>
        <w:t>.стр.24</w:t>
      </w:r>
      <w:proofErr w:type="gramEnd"/>
    </w:p>
    <w:p w:rsidR="0045330B" w:rsidRPr="005F1797" w:rsidRDefault="0045330B" w:rsidP="0045330B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966203" w:rsidRDefault="00566EA6" w:rsidP="00760FC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60FCE">
        <w:rPr>
          <w:kern w:val="3"/>
          <w:sz w:val="28"/>
          <w:szCs w:val="28"/>
          <w:lang w:eastAsia="ru-RU"/>
        </w:rPr>
        <w:t>******</w:t>
      </w:r>
    </w:p>
    <w:p w:rsidR="00760FCE" w:rsidRPr="00760FCE" w:rsidRDefault="00760FCE" w:rsidP="00760FC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C82A4D" w:rsidRPr="00760FCE" w:rsidRDefault="00C82A4D" w:rsidP="00760FCE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760FCE">
        <w:rPr>
          <w:rFonts w:eastAsiaTheme="minorHAnsi"/>
          <w:kern w:val="0"/>
          <w:sz w:val="28"/>
          <w:szCs w:val="28"/>
        </w:rPr>
        <w:t>Прокурату</w:t>
      </w:r>
      <w:r w:rsidR="00760FCE">
        <w:rPr>
          <w:rFonts w:eastAsiaTheme="minorHAnsi"/>
          <w:kern w:val="0"/>
          <w:sz w:val="28"/>
          <w:szCs w:val="28"/>
        </w:rPr>
        <w:t>ра Костромского района сообщает</w:t>
      </w:r>
    </w:p>
    <w:p w:rsidR="00C82A4D" w:rsidRPr="00760FCE" w:rsidRDefault="00760FCE" w:rsidP="00760FCE">
      <w:pPr>
        <w:widowControl/>
        <w:suppressAutoHyphens w:val="0"/>
        <w:spacing w:after="200" w:line="276" w:lineRule="auto"/>
        <w:jc w:val="both"/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</w:pPr>
      <w:proofErr w:type="gramStart"/>
      <w:r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 xml:space="preserve">- </w:t>
      </w:r>
      <w:r w:rsidR="00C82A4D"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 xml:space="preserve">В общероссийский день приёма граждан 12 декабря 2019 года с 12 часов 00 минут до 20 часов 00 минут по местному времени в прокуратуре Костромского района будет проводиться личный прием заявителей, а также,  будет обеспечено личное обращение в режиме видеоконференцсвязи или иных видов связи к </w:t>
      </w:r>
      <w:r w:rsidR="00C82A4D"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уполномоченным лицам иных органов, в компетенцию которых входит решение поставленных в обращениях вопросов.</w:t>
      </w:r>
      <w:proofErr w:type="gramEnd"/>
    </w:p>
    <w:p w:rsidR="00C82A4D" w:rsidRPr="00760FCE" w:rsidRDefault="00C82A4D" w:rsidP="00760FCE">
      <w:pPr>
        <w:widowControl/>
        <w:suppressAutoHyphens w:val="0"/>
        <w:spacing w:after="200" w:line="276" w:lineRule="auto"/>
        <w:jc w:val="center"/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</w:pPr>
      <w:r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>***</w:t>
      </w:r>
      <w:r w:rsidR="00760FCE"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>***</w:t>
      </w:r>
    </w:p>
    <w:p w:rsidR="00C82A4D" w:rsidRPr="00760FCE" w:rsidRDefault="00760FCE" w:rsidP="00760FCE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C82A4D"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06 декабря 2019 года в прокуратуре Костромского района будет работать горячая телефонная линия по вопросам противодействия коррупции.</w:t>
      </w:r>
    </w:p>
    <w:p w:rsidR="00C82A4D" w:rsidRPr="00760FCE" w:rsidRDefault="00C82A4D" w:rsidP="00760FCE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Горячая линия проводится с 14.00 до 16.00 по телефону 47-32-51.</w:t>
      </w:r>
    </w:p>
    <w:p w:rsidR="00C82A4D" w:rsidRPr="00760FCE" w:rsidRDefault="00C82A4D" w:rsidP="00760FCE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 вопросы ответит заместитель прокурора Костромского района Смирнов Владимир Николаевич.</w:t>
      </w:r>
    </w:p>
    <w:p w:rsidR="00C82A4D" w:rsidRPr="00760FCE" w:rsidRDefault="00C82A4D" w:rsidP="00760FCE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Также 06 декабря 2019 года в прокуратуре Костромской области будет работать горячая телефонная линия по вопросам противодействия коррупции.</w:t>
      </w:r>
    </w:p>
    <w:p w:rsidR="00C82A4D" w:rsidRPr="00760FCE" w:rsidRDefault="00C82A4D" w:rsidP="00760FCE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С 10 до 12 часов по телефону 45-60-11 на поступившие вопросы ответит </w:t>
      </w:r>
      <w:proofErr w:type="spellStart"/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и.о</w:t>
      </w:r>
      <w:proofErr w:type="spellEnd"/>
      <w:r w:rsidRPr="00760FC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начальника отдела по надзору за исполнением законодательства о противодействии коррупции Васин Алексей Андреевич.</w:t>
      </w:r>
    </w:p>
    <w:p w:rsidR="00566EA6" w:rsidRPr="00760FCE" w:rsidRDefault="00566EA6" w:rsidP="00566EA6">
      <w:pPr>
        <w:autoSpaceDN w:val="0"/>
        <w:jc w:val="center"/>
        <w:textAlignment w:val="baseline"/>
        <w:rPr>
          <w:rFonts w:cs="Tahoma"/>
          <w:color w:val="000000" w:themeColor="text1"/>
          <w:kern w:val="3"/>
          <w:sz w:val="28"/>
          <w:szCs w:val="28"/>
          <w:lang w:eastAsia="ru-RU"/>
        </w:rPr>
      </w:pPr>
    </w:p>
    <w:p w:rsidR="004867F0" w:rsidRPr="004867F0" w:rsidRDefault="004867F0" w:rsidP="00760FCE">
      <w:pPr>
        <w:autoSpaceDN w:val="0"/>
        <w:textAlignment w:val="baseline"/>
        <w:rPr>
          <w:rFonts w:eastAsia="Times New Roman"/>
          <w:color w:val="000000"/>
          <w:kern w:val="3"/>
          <w:sz w:val="28"/>
          <w:szCs w:val="28"/>
        </w:rPr>
      </w:pPr>
    </w:p>
    <w:p w:rsidR="00760FCE" w:rsidRPr="00760FCE" w:rsidRDefault="00760FCE" w:rsidP="00760FCE">
      <w:pPr>
        <w:autoSpaceDN w:val="0"/>
        <w:ind w:left="60" w:firstLine="36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>
        <w:rPr>
          <w:rFonts w:ascii="Arial" w:eastAsia="Lucida Sans Unicode" w:hAnsi="Arial" w:cs="Tahoma"/>
          <w:noProof/>
          <w:kern w:val="3"/>
          <w:sz w:val="24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-241300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CE" w:rsidRPr="00760FCE" w:rsidRDefault="00760FCE" w:rsidP="00760FCE">
      <w:pPr>
        <w:autoSpaceDN w:val="0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760FCE" w:rsidRPr="00760FCE" w:rsidRDefault="00760FCE" w:rsidP="00760FCE">
      <w:pPr>
        <w:autoSpaceDN w:val="0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760FCE" w:rsidRPr="00760FCE" w:rsidRDefault="00760FCE" w:rsidP="00760FCE">
      <w:pPr>
        <w:autoSpaceDN w:val="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АДМИНИСТРАЦИЯ ЧЕРНОПЕНСКОГО СЕЛЬСКОГО ПОСЕЛЕНИЯ</w:t>
      </w:r>
    </w:p>
    <w:p w:rsidR="00760FCE" w:rsidRPr="00760FCE" w:rsidRDefault="00760FCE" w:rsidP="00760FCE">
      <w:pPr>
        <w:autoSpaceDN w:val="0"/>
        <w:ind w:left="60" w:firstLine="36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КОСТРОМСКОГО МУНИЦИПАЛЬНОГО РАЙОНА</w:t>
      </w: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      КОСТРОМСКОЙ ОБЛАСТИ</w:t>
      </w: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 xml:space="preserve">                     </w:t>
      </w:r>
      <w:proofErr w:type="gramStart"/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>П</w:t>
      </w:r>
      <w:proofErr w:type="gramEnd"/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 xml:space="preserve"> О С Т А Н О В Л Е Н И Е</w:t>
      </w:r>
    </w:p>
    <w:p w:rsidR="00760FCE" w:rsidRPr="00760FCE" w:rsidRDefault="00760FCE" w:rsidP="00760FCE">
      <w:pPr>
        <w:autoSpaceDN w:val="0"/>
        <w:ind w:left="900" w:firstLine="36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</w:p>
    <w:p w:rsidR="00760FCE" w:rsidRPr="00760FCE" w:rsidRDefault="00760FCE" w:rsidP="00760FCE">
      <w:pPr>
        <w:autoSpaceDN w:val="0"/>
        <w:ind w:left="-80" w:hanging="2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>21 ноября   2019  года     №   114</w:t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  <w:t xml:space="preserve">        п. Сухоногово</w:t>
      </w:r>
    </w:p>
    <w:p w:rsidR="00760FCE" w:rsidRPr="00760FCE" w:rsidRDefault="00760FCE" w:rsidP="00760FCE">
      <w:pPr>
        <w:autoSpaceDN w:val="0"/>
        <w:ind w:left="-80" w:hanging="2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                             </w:t>
      </w:r>
    </w:p>
    <w:p w:rsidR="00760FCE" w:rsidRPr="00760FCE" w:rsidRDefault="00760FCE" w:rsidP="00760FCE">
      <w:pPr>
        <w:widowControl/>
        <w:suppressAutoHyphens w:val="0"/>
        <w:ind w:right="43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Об утверждении </w:t>
      </w:r>
      <w:proofErr w:type="gramStart"/>
      <w:r w:rsidRPr="00760FCE">
        <w:rPr>
          <w:rFonts w:eastAsia="Times New Roman"/>
          <w:kern w:val="0"/>
          <w:sz w:val="28"/>
          <w:szCs w:val="28"/>
          <w:lang w:eastAsia="ru-RU"/>
        </w:rPr>
        <w:t>Порядка проведения оценки эффективности налоговых льгот</w:t>
      </w:r>
      <w:proofErr w:type="gramEnd"/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по местным налогам и методики расчета оценки эффективности предоставленных стимулирующих налоговых льгот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В целях совершенствования бюджетного процесса, повышения эффективности предоставления налоговых льгот по местным налогам, предоставления финансовой поддержки хозяйствующим  субъектам и населению, руководствуясь статьей 15, 56 Налогового кодекса  РФ, Уставом  Чернопенского сельского поселения, ПОСТАНОВЛЯЕТ: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1. Утвердить прилагаемый Порядок проведения оценки эффективности налоговых льгот по местным налогам (далее - Порядок).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lastRenderedPageBreak/>
        <w:t>2. Утвердить Методику расчета оценки эффективности предоставленных стимулирующих налоговых льгот (Приложение к Порядку).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3. Данное постановление вступает в силу с момента опубликования в информационном бюллетене «Чернопенский вестник» и подлежит размещению на официальном сайте Администрации Чернопенского сельского поселения.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4.  Контроль над выполнением настоящего постановления оставляю за собой.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Глава  Чернопенского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71013A">
        <w:rPr>
          <w:rFonts w:eastAsia="Times New Roman"/>
          <w:kern w:val="0"/>
          <w:sz w:val="28"/>
          <w:szCs w:val="28"/>
          <w:lang w:eastAsia="ru-RU"/>
        </w:rPr>
        <w:tab/>
      </w:r>
      <w:r w:rsidR="0071013A">
        <w:rPr>
          <w:rFonts w:eastAsia="Times New Roman"/>
          <w:kern w:val="0"/>
          <w:sz w:val="28"/>
          <w:szCs w:val="28"/>
          <w:lang w:eastAsia="ru-RU"/>
        </w:rPr>
        <w:tab/>
      </w:r>
      <w:r w:rsidR="0071013A">
        <w:rPr>
          <w:rFonts w:eastAsia="Times New Roman"/>
          <w:kern w:val="0"/>
          <w:sz w:val="28"/>
          <w:szCs w:val="28"/>
          <w:lang w:eastAsia="ru-RU"/>
        </w:rPr>
        <w:tab/>
      </w: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Pr="00760FCE">
        <w:rPr>
          <w:rFonts w:eastAsia="Times New Roman"/>
          <w:kern w:val="0"/>
          <w:sz w:val="28"/>
          <w:szCs w:val="28"/>
          <w:lang w:eastAsia="ru-RU"/>
        </w:rPr>
        <w:t>Е.Н.Зубова</w:t>
      </w:r>
      <w:proofErr w:type="spellEnd"/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1013A" w:rsidRDefault="0071013A" w:rsidP="00760FCE">
      <w:pPr>
        <w:widowControl/>
        <w:suppressAutoHyphens w:val="0"/>
        <w:ind w:firstLine="4111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4111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ПРИЛОЖЕНИЕ </w:t>
      </w:r>
    </w:p>
    <w:p w:rsidR="00760FCE" w:rsidRPr="00760FCE" w:rsidRDefault="00760FCE" w:rsidP="00760FCE">
      <w:pPr>
        <w:widowControl/>
        <w:suppressAutoHyphens w:val="0"/>
        <w:ind w:firstLine="4111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УТВЕРЖДЕНО</w:t>
      </w:r>
    </w:p>
    <w:p w:rsidR="00760FCE" w:rsidRPr="00760FCE" w:rsidRDefault="00760FCE" w:rsidP="00760FCE">
      <w:pPr>
        <w:widowControl/>
        <w:suppressAutoHyphens w:val="0"/>
        <w:ind w:left="4111"/>
        <w:jc w:val="right"/>
        <w:rPr>
          <w:rFonts w:eastAsia="Times New Roman"/>
          <w:kern w:val="0"/>
          <w:sz w:val="24"/>
          <w:lang w:eastAsia="ru-RU"/>
        </w:rPr>
      </w:pPr>
      <w:r w:rsidRPr="00760FCE">
        <w:rPr>
          <w:rFonts w:eastAsia="Times New Roman"/>
          <w:kern w:val="0"/>
          <w:sz w:val="24"/>
          <w:lang w:eastAsia="ru-RU"/>
        </w:rPr>
        <w:t>постановлением администрации</w:t>
      </w:r>
    </w:p>
    <w:p w:rsidR="00760FCE" w:rsidRPr="00760FCE" w:rsidRDefault="00760FCE" w:rsidP="00760FCE">
      <w:pPr>
        <w:widowControl/>
        <w:suppressAutoHyphens w:val="0"/>
        <w:ind w:left="4111"/>
        <w:jc w:val="right"/>
        <w:rPr>
          <w:rFonts w:eastAsia="Times New Roman"/>
          <w:kern w:val="0"/>
          <w:sz w:val="24"/>
          <w:lang w:eastAsia="ru-RU"/>
        </w:rPr>
      </w:pPr>
      <w:r w:rsidRPr="00760FCE">
        <w:rPr>
          <w:rFonts w:eastAsia="Times New Roman"/>
          <w:kern w:val="0"/>
          <w:sz w:val="24"/>
          <w:lang w:eastAsia="ru-RU"/>
        </w:rPr>
        <w:t xml:space="preserve">Чернопенского сельского поселения 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ind w:left="4111"/>
        <w:jc w:val="right"/>
        <w:outlineLvl w:val="0"/>
        <w:rPr>
          <w:rFonts w:eastAsia="Times New Roman"/>
          <w:b/>
          <w:kern w:val="0"/>
          <w:sz w:val="24"/>
          <w:lang w:eastAsia="ru-RU"/>
        </w:rPr>
      </w:pPr>
      <w:r w:rsidRPr="00760FCE">
        <w:rPr>
          <w:rFonts w:eastAsia="Times New Roman"/>
          <w:kern w:val="0"/>
          <w:sz w:val="24"/>
          <w:lang w:eastAsia="ru-RU"/>
        </w:rPr>
        <w:t xml:space="preserve">  от  21.11.2019 г. № 114 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ind w:left="4111"/>
        <w:jc w:val="both"/>
        <w:outlineLvl w:val="0"/>
        <w:rPr>
          <w:rFonts w:eastAsia="Times New Roman"/>
          <w:b/>
          <w:kern w:val="0"/>
          <w:sz w:val="24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Порядок 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проведения оценки эффективности предоставленных (планируемых к предоставлению) налоговых льгот по местным налогам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 Общие положения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1.1.  Порядок устанавливает правила проведения оценки эффективности предоставленных (планируемых к предоставлению) налоговых льгот отдельным категориям налогоплательщиков по местным налогам (далее – Порядок), последовательность действий при проведении оценки, а также требования к результатам указанной оценки.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1.2. Порядок распространяется на налоговые льготы, предоставленные решениями представительного органа муниципального образования (планируемые к предоставлению) по местным налогам.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1.3.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целью: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создания благоприятных экономических условий для развития инвестиционной и инновационной привлекательности территории;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оказания экономической поддержки организациям, которые участвуют в решении приоритетных для территории и населения социальных задач;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продукции (товаров, услуг).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1.4. В данном Порядке используются следующие основные определения: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 xml:space="preserve">- предоставленная налоговая льгота – налоговая льгота по местным налогам, установленная решением представительного органа местного самоуправления;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оценка эффективности налоговых льгот –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социально-экономической эффективности;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бюджетная эффективность налоговых льгот – соотношение суммы дополнительных налоговых поступлений в местный бюджет к сумме налоговых льгот, предоставленных категориям налогоплательщиков;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- социально-экономическая эффективность налоговых льгот предусматривает выполнение налогоплательщиками, которым предоставлена налоговая льгота (планируется предоставить), социально-экономических показателей.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1.5. Налоговые льготы устанавливаются с соблюдением следующих принципов: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налоговые льготы устанавливаются в пределах полномочий муниципального образования, установленных федеральным законодательством;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- налоговые льготы устанавливаются в порядке и на условиях, определяемых Налоговым </w:t>
      </w:r>
      <w:hyperlink r:id="rId9" w:history="1">
        <w:r w:rsidRPr="00760FCE">
          <w:rPr>
            <w:rFonts w:eastAsia="Times New Roman"/>
            <w:kern w:val="0"/>
            <w:sz w:val="28"/>
            <w:szCs w:val="20"/>
            <w:lang w:eastAsia="ru-RU"/>
          </w:rPr>
          <w:t>кодексом</w:t>
        </w:r>
      </w:hyperlink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Российской Федерации;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налоговые льготы предоставляются на срок не менее одного налогового периода и должны быть установлены на определенный срок.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2. Виды налоговых льгот и условия их предоставления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2.1. Налоговые льготы предоставляются налогоплательщикам на основании решения представительного органа муниципального образования.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2.2. Налогоплательщикам могут устанавливаться налоговые льготы в виде: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а) снижения налоговой ставки;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б) предоставления налогового вычета;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в) освобождения от уплаты налога.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2.3. Налоговые льготы разделяются на 3 типа в зависимости от целевой составляющей: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а) социальная – поддержка отдельных категорий граждан;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б)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финансовая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устранение/уменьшение встречных финансовых потоков;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в)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стимулирующая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привлечение инвестиций и расширение экономического потенциала.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2.4. В целях обеспечения эффективности предоставления налоговых льгот запрещается предоставление налоговых льгот при низкой оценке эффективности.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Методикой расчета оценки эффективности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>предоставленных (планируемых к предоставлению) стимулирующих налоговых льгот.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3. Расчет оценки эффективности предоставленных (планируемых к предоставлению) налоговых льгот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3.1. Оценка эффективности предоставленных (планируемых к предоставлению) стимулирующих налоговых льгот проводится Администрацией сельского поселения в разрезе видов налогов и категорий получателей налоговых льгот, в соответствии с Методикой расчета оценки эффективности предоставленных (планируемых к предоставлению) налоговых льгот согласно приложению 1 к настоящему Порядку (далее – Методика).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3.2. Данная оценка эффективности налоговых льгот не распространяется: в отношении бюджетных, казенных учреждений, а также органов местного самоуправления, финансируемых из областного и (или) местного бюджетов (устранение/уменьшение встречных финансовых потоков).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3.3. Для категорий налогоплательщиков - физических лиц, налоговые льготы которым предоставляются в целях поддержки социально незащищенных слоев населения (социальная поддержка), налоговые льготы признаются эффективными.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4. Проведение оценки эффективности предоставленных (планируемых к предоставлению) налоговых льгот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4.1. Оценка эффективности предоставленных (планируемых к предоставлению) налоговых льгот проводится в следующие сроки: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по предоставленным налоговым льготам в срок до 1 августа года, следующего за отчетным годом;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Предложения о предоставлении налоговых льгот принимаются Администрацией сельского поселения от инициаторов введения налоговых льгот до 15 июля года, предшествующего году начала действия налоговой льготы.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4.2. Источниками информации для проведения оценки эффективности налоговых льгот являются: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сведения статистической налоговой отчетности (форма № 5-МН «О налоговой базе и структуре начислений по местным налогам»), публикуемые в сети Интернет Федеральной налоговой службой России;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- сведения, запрашиваемые в Межрайонной инспекции ФНС России;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сведения, полученные от налогоплательщиков, которые получили или претендуют на получение налоговой льготы;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иные виды информации, необходимые для проведения оценки эффективности налоговых льгот, запрашиваемые у получателей налоговых льгот.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5. Результатов оценки эффективности налоговых льгот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5.1. Результаты оценки эффективности предоставленных налоговых льгот отражаются  ежегодно в аналитической справке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,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>содержащей  следующую информацию :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5.1.1Сводная оценка  потерь бюджета Чернопенского сельского поселения при использовании налоговых льгот (приложение №2)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5.1. 1Результаты оценки эффективности предоставленных налоговых льгот (приложение  №3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)</w:t>
      </w:r>
      <w:proofErr w:type="gramEnd"/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5.2. Результаты оценки эффективности предоставленных налоговых льгот 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должны содержать: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наименование налога;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- категории налогоплательщиков; 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- содержание налоговой льготы; 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нормативный правовой акт, устанавливающий льготу;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вид предоставленных налоговых льгот по местным налогам;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сумму выпадающих доходов бюджета сельского поселения за отчетный финансовый год;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результаты оценки эффективности предоставленных налоговых льгот;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предложения по сохранению, отмене и (или) корректировке содержания предоставленных налоговых льгот по местным налогам.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5.3. Результаты оценки эффективности налоговых льгот используются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для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>: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разработки проекта бюджета сельского поселения на очередной финансовый год и плановый период;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своевременного принятия мер по отмене неэффективных налоговых льгот;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предложений по совершенствованию мер поддержки отдельных категорий налогоплательщиков;</w:t>
      </w:r>
    </w:p>
    <w:p w:rsidR="00760FCE" w:rsidRP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введения новых видов налоговых льгот.</w:t>
      </w:r>
    </w:p>
    <w:p w:rsidR="00760FCE" w:rsidRDefault="00760FCE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5.4. В случае неэффективности предоставленных (планируемых к предоставлению) налоговых льгот Администрация  сельского поселения в месячный срок готовит свои предложения и проект решения об отмене (изменении условий предоставления) налоговых льгот и направляет их на рассмотрение представительному (законодательному) органу муниципального образования.</w:t>
      </w:r>
    </w:p>
    <w:p w:rsidR="00263319" w:rsidRPr="00760FCE" w:rsidRDefault="00263319" w:rsidP="00760FCE">
      <w:pPr>
        <w:widowControl/>
        <w:tabs>
          <w:tab w:val="left" w:pos="6237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760FCE" w:rsidRPr="00760FCE" w:rsidTr="00760FCE">
        <w:tc>
          <w:tcPr>
            <w:tcW w:w="4358" w:type="dxa"/>
          </w:tcPr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>Приложение 1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 xml:space="preserve">к Порядку проведения оценки эффективности предоставленных (планируемых к предоставлению) налоговых льгот по местным налогам, утвержденному постановлением администрации Чернопенского сельского поселения  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>от 21.11.2019 № 114</w:t>
            </w:r>
          </w:p>
        </w:tc>
      </w:tr>
    </w:tbl>
    <w:p w:rsidR="00760FCE" w:rsidRPr="00760FCE" w:rsidRDefault="00760FCE" w:rsidP="00760FCE">
      <w:pPr>
        <w:widowControl/>
        <w:suppressAutoHyphens w:val="0"/>
        <w:spacing w:line="360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60FCE">
        <w:rPr>
          <w:rFonts w:eastAsia="Times New Roman"/>
          <w:b/>
          <w:kern w:val="0"/>
          <w:sz w:val="28"/>
          <w:szCs w:val="28"/>
          <w:lang w:eastAsia="ru-RU"/>
        </w:rPr>
        <w:t xml:space="preserve">Методика расчета оценки эффективности </w:t>
      </w:r>
      <w:proofErr w:type="gramStart"/>
      <w:r w:rsidRPr="00760FCE">
        <w:rPr>
          <w:rFonts w:eastAsia="Times New Roman"/>
          <w:b/>
          <w:kern w:val="0"/>
          <w:sz w:val="28"/>
          <w:szCs w:val="28"/>
          <w:lang w:eastAsia="ru-RU"/>
        </w:rPr>
        <w:t>предоставленных</w:t>
      </w:r>
      <w:proofErr w:type="gramEnd"/>
    </w:p>
    <w:p w:rsidR="00760FCE" w:rsidRPr="00760FCE" w:rsidRDefault="00760FCE" w:rsidP="00760FC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60FCE">
        <w:rPr>
          <w:rFonts w:eastAsia="Times New Roman"/>
          <w:b/>
          <w:kern w:val="0"/>
          <w:sz w:val="28"/>
          <w:szCs w:val="28"/>
          <w:lang w:eastAsia="ru-RU"/>
        </w:rPr>
        <w:t>(планируемых к предоставлению) стимулирующих</w:t>
      </w: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60FCE">
        <w:rPr>
          <w:rFonts w:eastAsia="Times New Roman"/>
          <w:b/>
          <w:kern w:val="0"/>
          <w:sz w:val="28"/>
          <w:szCs w:val="28"/>
          <w:lang w:eastAsia="ru-RU"/>
        </w:rPr>
        <w:t>налоговых льгот</w:t>
      </w:r>
    </w:p>
    <w:p w:rsidR="00760FCE" w:rsidRPr="00760FCE" w:rsidRDefault="00760FCE" w:rsidP="00760FC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60FCE">
        <w:rPr>
          <w:rFonts w:eastAsia="Times New Roman"/>
          <w:b/>
          <w:kern w:val="0"/>
          <w:sz w:val="28"/>
          <w:szCs w:val="28"/>
          <w:lang w:eastAsia="ru-RU"/>
        </w:rPr>
        <w:t>юридическим лицам</w:t>
      </w:r>
    </w:p>
    <w:p w:rsidR="00760FCE" w:rsidRPr="00760FCE" w:rsidRDefault="00760FCE" w:rsidP="00760FCE">
      <w:pPr>
        <w:suppressAutoHyphens w:val="0"/>
        <w:autoSpaceDE w:val="0"/>
        <w:autoSpaceDN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1) Расчет оценки эффективности налоговых льгот производится по земельному налогу в отношении предоставленных (планируемых к предоставлению) стимулирующих налоговых льгот. Объектом оценки является бюджетная и социально-экономическая эффективность от предоставления налоговых льгот по земельному налогу.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2) Бюджетная эффективность предоставленных (планируемых к предоставлению) налоговых льгот (коэффициент бюджетной эффективности налоговых льгот – К</w:t>
      </w:r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б</w:t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) оценивается путем соотношения объема прироста поступлений налогов в бюджет сельского поселения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Расчет коэффициента бюджетной эффективности налоговых льгот осуществляется по формуле:</w:t>
      </w:r>
    </w:p>
    <w:p w:rsidR="00760FCE" w:rsidRPr="00760FCE" w:rsidRDefault="00760FCE" w:rsidP="00760FCE">
      <w:pPr>
        <w:widowControl/>
        <w:suppressAutoHyphens w:val="0"/>
        <w:spacing w:line="30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8F3654" w:rsidP="00760FCE">
      <w:pPr>
        <w:widowControl/>
        <w:suppressAutoHyphens w:val="0"/>
        <w:spacing w:line="30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 xml:space="preserve">                                                              (1)</m:t>
          </m:r>
        </m:oMath>
      </m:oMathPara>
    </w:p>
    <w:p w:rsidR="00760FCE" w:rsidRPr="00760FCE" w:rsidRDefault="00760FCE" w:rsidP="00760FCE">
      <w:pPr>
        <w:widowControl/>
        <w:suppressAutoHyphens w:val="0"/>
        <w:spacing w:line="30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где </w:t>
      </w:r>
      <w:r w:rsidRPr="00760FCE">
        <w:rPr>
          <w:rFonts w:eastAsia="Times New Roman"/>
          <w:kern w:val="0"/>
          <w:sz w:val="28"/>
          <w:szCs w:val="20"/>
          <w:lang w:eastAsia="ru-RU"/>
        </w:rPr>
        <w:tab/>
        <w:t>К</w:t>
      </w:r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б</w:t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коэффициент бюджетной эффективности налоговых льгот;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НП</w:t>
      </w:r>
      <w:proofErr w:type="gramStart"/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i</w:t>
      </w:r>
      <w:proofErr w:type="spellEnd"/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объем фактических (плановых) поступлений налогов в бюджет за отчетный (плановый) период;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НП</w:t>
      </w:r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i-1</w:t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объем фактических (плановых) поступлений налогов в бюджет за год, предшествующий отчетному (плановому) периоду;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Л</w:t>
      </w:r>
      <w:proofErr w:type="gramStart"/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i</w:t>
      </w:r>
      <w:proofErr w:type="spellEnd"/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сумма налоговых льгот, полученных (планируемых к получению) налогоплательщиками в отчетном (плановом) периоде.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При этом сумма налоговых льгот (потерь местного бюджета) за отчетный (планируемый) период рассчитывается по формуле:</w:t>
      </w:r>
    </w:p>
    <w:p w:rsidR="00760FCE" w:rsidRPr="00760FCE" w:rsidRDefault="00760FCE" w:rsidP="00760FCE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Л</w:t>
      </w:r>
      <w:proofErr w:type="gramStart"/>
      <w:r w:rsidRPr="00760FCE">
        <w:rPr>
          <w:rFonts w:eastAsia="Times New Roman"/>
          <w:kern w:val="0"/>
          <w:sz w:val="28"/>
          <w:szCs w:val="28"/>
          <w:vertAlign w:val="subscript"/>
          <w:lang w:val="en-US" w:eastAsia="ru-RU"/>
        </w:rPr>
        <w:t>i</w:t>
      </w:r>
      <w:proofErr w:type="gramEnd"/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= (НБ · СН)</w:t>
      </w:r>
      <w:r w:rsidRPr="00760FCE">
        <w:rPr>
          <w:rFonts w:ascii="Calibri" w:eastAsia="Times New Roman" w:hAnsi="Calibri" w:cs="Calibri"/>
          <w:kern w:val="0"/>
          <w:sz w:val="22"/>
          <w:szCs w:val="28"/>
          <w:lang w:eastAsia="ru-RU"/>
        </w:rPr>
        <w:t xml:space="preserve">  –</w:t>
      </w: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(НБ · </w:t>
      </w:r>
      <w:proofErr w:type="spellStart"/>
      <w:r w:rsidRPr="00760FCE">
        <w:rPr>
          <w:rFonts w:eastAsia="Times New Roman"/>
          <w:kern w:val="0"/>
          <w:sz w:val="28"/>
          <w:szCs w:val="28"/>
          <w:lang w:eastAsia="ru-RU"/>
        </w:rPr>
        <w:t>СН</w:t>
      </w:r>
      <w:r w:rsidRPr="00760FCE">
        <w:rPr>
          <w:rFonts w:eastAsia="Times New Roman"/>
          <w:kern w:val="0"/>
          <w:sz w:val="28"/>
          <w:szCs w:val="28"/>
          <w:vertAlign w:val="subscript"/>
          <w:lang w:eastAsia="ru-RU"/>
        </w:rPr>
        <w:t>л</w:t>
      </w:r>
      <w:proofErr w:type="spellEnd"/>
      <w:r w:rsidRPr="00760FCE">
        <w:rPr>
          <w:rFonts w:eastAsia="Times New Roman"/>
          <w:kern w:val="0"/>
          <w:sz w:val="28"/>
          <w:szCs w:val="28"/>
          <w:lang w:eastAsia="ru-RU"/>
        </w:rPr>
        <w:t>)                                  (2)</w:t>
      </w:r>
    </w:p>
    <w:p w:rsidR="00760FCE" w:rsidRPr="00760FCE" w:rsidRDefault="00760FCE" w:rsidP="00760FCE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где</w:t>
      </w:r>
      <w:r w:rsidRPr="00760FCE">
        <w:rPr>
          <w:rFonts w:eastAsia="Times New Roman"/>
          <w:kern w:val="0"/>
          <w:sz w:val="28"/>
          <w:szCs w:val="20"/>
          <w:lang w:eastAsia="ru-RU"/>
        </w:rPr>
        <w:tab/>
        <w:t>НБ – налогооблагаемая база;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СН – ставка налога, установленная в соответствии с законодательством о налогах и сборах;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СН</w:t>
      </w:r>
      <w:r w:rsidRPr="00760FCE">
        <w:rPr>
          <w:rFonts w:eastAsia="Times New Roman"/>
          <w:kern w:val="0"/>
          <w:sz w:val="28"/>
          <w:szCs w:val="20"/>
          <w:vertAlign w:val="subscript"/>
          <w:lang w:eastAsia="ru-RU"/>
        </w:rPr>
        <w:t>л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– ставка налога, применяемая с учетом предоставления налоговых льгот (пониженная ставка, освобождение от налогообложения).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ab/>
        <w:t xml:space="preserve">При расчете бюджетной эффективности предоставленных (планируемых к предоставлению) налоговых льгот учитываются следующие налоги,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 xml:space="preserve">уплачиваемые налогоплательщиками: налог на доходы физических лиц, налог на прибыль организаций, налог на имущество организаций, транспортный налог, налог на совокупный доход.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Если в результате проведенного расчета,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3) Оценка социально-экономической эффективности налоговых льгот предполагает, что налогоплательщики, которым предоставлена (планируется предоставить) налоговая льгота, выполняют следующие показатели: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отсутствие у налогоплательщика задолженности по налогам и страховым взносам;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- положительная динамика среднемесячной заработной платы работников списочного состава и внешних совместителей.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4) Предоставленная (планируемая  к предоставлению) налоговая льгота</w:t>
      </w:r>
      <w:r w:rsidRPr="00760FCE">
        <w:rPr>
          <w:rFonts w:eastAsia="Times New Roman"/>
          <w:b/>
          <w:kern w:val="0"/>
          <w:sz w:val="28"/>
          <w:szCs w:val="20"/>
          <w:lang w:eastAsia="ru-RU"/>
        </w:rPr>
        <w:t xml:space="preserve"> </w:t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считается эффективной при одновременном выполнении бюджетной и социально-экономической эффективности. </w:t>
      </w:r>
    </w:p>
    <w:p w:rsidR="00760FCE" w:rsidRPr="00760FCE" w:rsidRDefault="00760FCE" w:rsidP="00760FC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5) Результаты расчета эффективности предоставленных (планируемых к предоставлению) налоговых льгот оформляются по форме согласно приведенной ниже таблице.</w:t>
      </w:r>
    </w:p>
    <w:p w:rsidR="00CF7A99" w:rsidRDefault="00CF7A99" w:rsidP="00760FC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kern w:val="0"/>
          <w:sz w:val="22"/>
          <w:szCs w:val="28"/>
          <w:lang w:eastAsia="ru-RU"/>
        </w:rPr>
      </w:pPr>
      <w:r w:rsidRPr="00760FCE">
        <w:rPr>
          <w:rFonts w:eastAsia="Times New Roman"/>
          <w:b/>
          <w:kern w:val="0"/>
          <w:sz w:val="22"/>
          <w:szCs w:val="28"/>
          <w:lang w:eastAsia="ru-RU"/>
        </w:rPr>
        <w:t xml:space="preserve">Результаты оценки эффективности </w:t>
      </w:r>
      <w:proofErr w:type="gramStart"/>
      <w:r w:rsidRPr="00760FCE">
        <w:rPr>
          <w:rFonts w:eastAsia="Times New Roman"/>
          <w:b/>
          <w:kern w:val="0"/>
          <w:sz w:val="22"/>
          <w:szCs w:val="28"/>
          <w:lang w:eastAsia="ru-RU"/>
        </w:rPr>
        <w:t>предоставленных</w:t>
      </w:r>
      <w:proofErr w:type="gramEnd"/>
      <w:r w:rsidRPr="00760FCE">
        <w:rPr>
          <w:rFonts w:eastAsia="Times New Roman"/>
          <w:b/>
          <w:kern w:val="0"/>
          <w:sz w:val="22"/>
          <w:szCs w:val="28"/>
          <w:lang w:eastAsia="ru-RU"/>
        </w:rPr>
        <w:t xml:space="preserve"> 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kern w:val="0"/>
          <w:sz w:val="22"/>
          <w:szCs w:val="28"/>
          <w:lang w:eastAsia="ru-RU"/>
        </w:rPr>
      </w:pPr>
      <w:r w:rsidRPr="00760FCE">
        <w:rPr>
          <w:rFonts w:eastAsia="Times New Roman"/>
          <w:b/>
          <w:kern w:val="0"/>
          <w:sz w:val="22"/>
          <w:szCs w:val="28"/>
          <w:lang w:eastAsia="ru-RU"/>
        </w:rPr>
        <w:t>(планируемых к предоставлению) стимулирующих налоговых льгот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kern w:val="0"/>
          <w:sz w:val="22"/>
          <w:szCs w:val="28"/>
          <w:lang w:eastAsia="ru-RU"/>
        </w:rPr>
      </w:pPr>
      <w:r w:rsidRPr="00760FCE">
        <w:rPr>
          <w:rFonts w:eastAsia="Times New Roman"/>
          <w:b/>
          <w:kern w:val="0"/>
          <w:sz w:val="22"/>
          <w:szCs w:val="28"/>
          <w:lang w:eastAsia="ru-RU"/>
        </w:rPr>
        <w:t xml:space="preserve"> юридическим лицам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74"/>
        <w:gridCol w:w="1625"/>
        <w:gridCol w:w="1559"/>
        <w:gridCol w:w="284"/>
        <w:gridCol w:w="1417"/>
        <w:gridCol w:w="284"/>
        <w:gridCol w:w="1417"/>
      </w:tblGrid>
      <w:tr w:rsidR="00760FCE" w:rsidRPr="00760FCE" w:rsidTr="00760FCE">
        <w:trPr>
          <w:trHeight w:val="228"/>
        </w:trPr>
        <w:tc>
          <w:tcPr>
            <w:tcW w:w="9747" w:type="dxa"/>
            <w:gridSpan w:val="8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 xml:space="preserve">1. Сведения о налогоплательщике  </w:t>
            </w:r>
          </w:p>
        </w:tc>
      </w:tr>
      <w:tr w:rsidR="00760FCE" w:rsidRPr="00760FCE" w:rsidTr="00760FCE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Полное наименование налогоплательщика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760FCE" w:rsidRPr="00760FCE" w:rsidTr="00760FCE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ИНН/ КПП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760FCE" w:rsidRPr="00760FCE" w:rsidTr="00760FCE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Вид экономической деятельности (ОКВЭД.2)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760FCE" w:rsidRPr="00760FCE" w:rsidTr="00760FCE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 xml:space="preserve">Наименование налога, по которому предоставлена льгота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Земельный налог </w:t>
            </w:r>
          </w:p>
        </w:tc>
      </w:tr>
      <w:tr w:rsidR="00760FCE" w:rsidRPr="00760FCE" w:rsidTr="00760FCE">
        <w:trPr>
          <w:trHeight w:val="228"/>
        </w:trPr>
        <w:tc>
          <w:tcPr>
            <w:tcW w:w="9747" w:type="dxa"/>
            <w:gridSpan w:val="8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  <w:t xml:space="preserve">2. Расчет бюджетной эффективности </w:t>
            </w:r>
          </w:p>
        </w:tc>
      </w:tr>
      <w:tr w:rsidR="00760FCE" w:rsidRPr="00760FCE" w:rsidTr="00760FCE">
        <w:trPr>
          <w:trHeight w:val="2364"/>
        </w:trPr>
        <w:tc>
          <w:tcPr>
            <w:tcW w:w="148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налоговой льготы</w:t>
            </w:r>
          </w:p>
        </w:tc>
        <w:tc>
          <w:tcPr>
            <w:tcW w:w="167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62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Фактическое (плановое) поступление налогов за </w:t>
            </w:r>
            <w:proofErr w:type="gramStart"/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отчетный</w:t>
            </w:r>
            <w:proofErr w:type="gramEnd"/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(плановый) период,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Прирост поступлений налога 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 бюджет поселения, 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тыс. руб.  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  <w:t>(см. форм.2)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Коэффициент бюджетной эффективности налоговых льгот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  <w:t>(см. форм.1)</w:t>
            </w:r>
          </w:p>
        </w:tc>
      </w:tr>
      <w:tr w:rsidR="00760FCE" w:rsidRPr="00760FCE" w:rsidTr="00760FCE">
        <w:trPr>
          <w:trHeight w:val="253"/>
        </w:trPr>
        <w:tc>
          <w:tcPr>
            <w:tcW w:w="148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4=3-2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6=4/5</w:t>
            </w:r>
          </w:p>
        </w:tc>
      </w:tr>
      <w:tr w:rsidR="00760FCE" w:rsidRPr="00760FCE" w:rsidTr="00760FCE">
        <w:trPr>
          <w:trHeight w:val="331"/>
        </w:trPr>
        <w:tc>
          <w:tcPr>
            <w:tcW w:w="148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…</w:t>
            </w:r>
          </w:p>
        </w:tc>
        <w:tc>
          <w:tcPr>
            <w:tcW w:w="167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0FCE" w:rsidRPr="00760FCE" w:rsidTr="00760FCE">
        <w:trPr>
          <w:trHeight w:val="331"/>
        </w:trPr>
        <w:tc>
          <w:tcPr>
            <w:tcW w:w="148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0FCE" w:rsidRPr="00760FCE" w:rsidTr="00760FCE">
        <w:trPr>
          <w:trHeight w:val="217"/>
        </w:trPr>
        <w:tc>
          <w:tcPr>
            <w:tcW w:w="9747" w:type="dxa"/>
            <w:gridSpan w:val="8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2"/>
                <w:lang w:eastAsia="ru-RU"/>
              </w:rPr>
              <w:t>3. Показатели социально-экономической эффективности</w:t>
            </w:r>
          </w:p>
        </w:tc>
      </w:tr>
      <w:tr w:rsidR="00760FCE" w:rsidRPr="00760FCE" w:rsidTr="00760FCE">
        <w:trPr>
          <w:trHeight w:val="342"/>
        </w:trPr>
        <w:tc>
          <w:tcPr>
            <w:tcW w:w="4786" w:type="dxa"/>
            <w:gridSpan w:val="3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 xml:space="preserve">3.1. Отсутствие у налогоплательщика задолженности по налогам и страховым </w:t>
            </w: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lastRenderedPageBreak/>
              <w:t xml:space="preserve">взносам </w:t>
            </w:r>
            <w:proofErr w:type="gramStart"/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на</w:t>
            </w:r>
            <w:proofErr w:type="gramEnd"/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 xml:space="preserve"> __________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0FCE" w:rsidRPr="00760FCE" w:rsidTr="00760FCE">
        <w:trPr>
          <w:trHeight w:val="342"/>
        </w:trPr>
        <w:tc>
          <w:tcPr>
            <w:tcW w:w="4786" w:type="dxa"/>
            <w:gridSpan w:val="3"/>
            <w:vMerge w:val="restart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lastRenderedPageBreak/>
              <w:t>3.2. Динамика среднемесячной заработной платы работников списочного состава и внешних совместителей.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Cs w:val="22"/>
                <w:lang w:eastAsia="ru-RU"/>
              </w:rPr>
              <w:t>Среднемесячная заработная плата работников за год, предшествующий отчетному,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2"/>
                <w:lang w:eastAsia="ru-RU"/>
              </w:rPr>
            </w:pPr>
            <w:r w:rsidRPr="00760FCE">
              <w:rPr>
                <w:rFonts w:eastAsia="Times New Roman"/>
                <w:kern w:val="0"/>
                <w:szCs w:val="22"/>
                <w:lang w:eastAsia="ru-RU"/>
              </w:rPr>
              <w:t>Среднемесячная заработная плата работников в отчетном году,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Cs w:val="20"/>
                <w:lang w:eastAsia="ru-RU"/>
              </w:rPr>
              <w:t xml:space="preserve">Отклонение, руб. </w:t>
            </w:r>
          </w:p>
        </w:tc>
      </w:tr>
      <w:tr w:rsidR="00760FCE" w:rsidRPr="00760FCE" w:rsidTr="00760FCE">
        <w:trPr>
          <w:trHeight w:val="232"/>
        </w:trPr>
        <w:tc>
          <w:tcPr>
            <w:tcW w:w="4786" w:type="dxa"/>
            <w:gridSpan w:val="3"/>
            <w:vMerge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Cs w:val="20"/>
                <w:lang w:eastAsia="ru-RU"/>
              </w:rPr>
              <w:t>3=2-1</w:t>
            </w:r>
          </w:p>
        </w:tc>
      </w:tr>
      <w:tr w:rsidR="00760FCE" w:rsidRPr="00760FCE" w:rsidTr="00760FCE">
        <w:trPr>
          <w:trHeight w:val="342"/>
        </w:trPr>
        <w:tc>
          <w:tcPr>
            <w:tcW w:w="4786" w:type="dxa"/>
            <w:gridSpan w:val="3"/>
            <w:vMerge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tabs>
          <w:tab w:val="left" w:pos="8700"/>
        </w:tabs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Аналитическое заключение 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______________________________________________________________________________________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 xml:space="preserve">Сопроводительные документы на ___листах прилагаются. 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  <w:r w:rsidRPr="00760FCE">
        <w:rPr>
          <w:rFonts w:eastAsia="Times New Roman"/>
          <w:kern w:val="0"/>
          <w:sz w:val="22"/>
          <w:szCs w:val="28"/>
          <w:lang w:eastAsia="ru-RU"/>
        </w:rPr>
        <w:t>Ответственный исполнитель</w:t>
      </w:r>
      <w:proofErr w:type="gramStart"/>
      <w:r w:rsidRPr="00760FCE">
        <w:rPr>
          <w:rFonts w:eastAsia="Times New Roman"/>
          <w:kern w:val="0"/>
          <w:sz w:val="22"/>
          <w:szCs w:val="28"/>
          <w:lang w:eastAsia="ru-RU"/>
        </w:rPr>
        <w:t xml:space="preserve"> ___________ (_____________)</w:t>
      </w:r>
      <w:proofErr w:type="gramEnd"/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</w:pPr>
    </w:p>
    <w:tbl>
      <w:tblPr>
        <w:tblW w:w="3863" w:type="dxa"/>
        <w:tblInd w:w="6079" w:type="dxa"/>
        <w:tblLook w:val="04A0" w:firstRow="1" w:lastRow="0" w:firstColumn="1" w:lastColumn="0" w:noHBand="0" w:noVBand="1"/>
      </w:tblPr>
      <w:tblGrid>
        <w:gridCol w:w="3863"/>
      </w:tblGrid>
      <w:tr w:rsidR="00760FCE" w:rsidRPr="00760FCE" w:rsidTr="00760FCE">
        <w:trPr>
          <w:trHeight w:val="3215"/>
        </w:trPr>
        <w:tc>
          <w:tcPr>
            <w:tcW w:w="3863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>Приложение 2</w:t>
            </w:r>
          </w:p>
          <w:p w:rsidR="00760FCE" w:rsidRPr="00760FCE" w:rsidRDefault="00760FCE" w:rsidP="00760FCE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 xml:space="preserve">к Порядку проведения оценки эффективности предоставленных (планируемых к предоставлению) налоговых льгот по местным налогам, утвержденному постановлением администрации Чернопенского сельского поселения   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szCs w:val="20"/>
                <w:lang w:eastAsia="ru-RU"/>
              </w:rPr>
              <w:t>от 21.11.2019 № 114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2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ind w:firstLine="54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Сводная оценка потерь бюджета Чернопенского сельского поселения при использовании налоговых льгот по состоянию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на "________" __________ 20____ год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Вид налога________________________________________________________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Содержание налоговой льготы 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lastRenderedPageBreak/>
        <w:t>Категория получателей льготы 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760FCE" w:rsidRPr="00760FCE" w:rsidRDefault="00760FCE" w:rsidP="00760FCE">
      <w:pPr>
        <w:widowControl/>
        <w:suppressAutoHyphens w:val="0"/>
        <w:autoSpaceDE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038"/>
        <w:gridCol w:w="2126"/>
        <w:gridCol w:w="2694"/>
      </w:tblGrid>
      <w:tr w:rsidR="00760FCE" w:rsidRPr="00760FCE" w:rsidTr="00760FCE">
        <w:trPr>
          <w:trHeight w:val="8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N 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</w:r>
            <w:proofErr w:type="gramStart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п</w:t>
            </w:r>
            <w:proofErr w:type="gramEnd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Значение     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   показателя     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>по годам (не менее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    трех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Примечание</w:t>
            </w:r>
          </w:p>
        </w:tc>
      </w:tr>
      <w:tr w:rsidR="00760FCE" w:rsidRPr="00760FCE" w:rsidTr="00760FCE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4</w:t>
            </w:r>
          </w:p>
        </w:tc>
      </w:tr>
      <w:tr w:rsidR="00760FCE" w:rsidRPr="00760FCE" w:rsidTr="00760FCE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1. 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Налоговая  база  по   налогу   за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период с начала года, тыс. руб.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</w:tr>
      <w:tr w:rsidR="00760FCE" w:rsidRPr="00760FCE" w:rsidTr="00760FCE">
        <w:trPr>
          <w:trHeight w:val="10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2. 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Размер сокращения налоговой  базы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>по  налогу  за  период  с  начала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года, тыс. руб.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При освобождении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от  налогообложения 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части базы налога          </w:t>
            </w:r>
          </w:p>
        </w:tc>
      </w:tr>
      <w:tr w:rsidR="00760FCE" w:rsidRPr="00760FCE" w:rsidTr="00760FCE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3. 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Базовая ставка налога </w:t>
            </w:r>
            <w:proofErr w:type="gramStart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в</w:t>
            </w:r>
            <w:proofErr w:type="gramEnd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 %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</w:tr>
      <w:tr w:rsidR="00760FCE" w:rsidRPr="00760FCE" w:rsidTr="00760FCE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4. 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Льготная ставка налога </w:t>
            </w:r>
            <w:proofErr w:type="gramStart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в</w:t>
            </w:r>
            <w:proofErr w:type="gramEnd"/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 %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>При установлении</w:t>
            </w: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br/>
              <w:t xml:space="preserve">пониженной ставки          </w:t>
            </w:r>
          </w:p>
        </w:tc>
      </w:tr>
      <w:tr w:rsidR="00760FCE" w:rsidRPr="00760FCE" w:rsidTr="00760FCE">
        <w:trPr>
          <w:trHeight w:val="8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5. 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Сумма потерь  бюджета  Чернопенского сельского поселения,   в   связи   с предоставлением налоговой льготы, тыс. руб.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djustRightInd w:val="0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suppressAutoHyphens w:val="0"/>
        <w:autoSpaceDE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8"/>
          <w:lang w:eastAsia="ru-RU"/>
        </w:rPr>
        <w:sectPr w:rsidR="00760FCE" w:rsidRPr="00760FCE" w:rsidSect="0071013A">
          <w:footerReference w:type="default" r:id="rId10"/>
          <w:pgSz w:w="11905" w:h="16840"/>
          <w:pgMar w:top="1560" w:right="567" w:bottom="1134" w:left="1418" w:header="0" w:footer="0" w:gutter="0"/>
          <w:cols w:space="720"/>
          <w:noEndnote/>
          <w:docGrid w:linePitch="381"/>
        </w:sect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73CFB" wp14:editId="056B5388">
                <wp:simplePos x="0" y="0"/>
                <wp:positionH relativeFrom="column">
                  <wp:posOffset>7042785</wp:posOffset>
                </wp:positionH>
                <wp:positionV relativeFrom="paragraph">
                  <wp:posOffset>-569595</wp:posOffset>
                </wp:positionV>
                <wp:extent cx="2412365" cy="2198370"/>
                <wp:effectExtent l="9525" t="9525" r="698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CE" w:rsidRPr="002255C7" w:rsidRDefault="00760FCE" w:rsidP="00760FCE">
                            <w:pPr>
                              <w:pStyle w:val="af6"/>
                              <w:rPr>
                                <w:i/>
                                <w:sz w:val="24"/>
                              </w:rPr>
                            </w:pPr>
                            <w:r w:rsidRPr="002255C7">
                              <w:rPr>
                                <w:i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3</w:t>
                            </w:r>
                          </w:p>
                          <w:p w:rsidR="00760FCE" w:rsidRPr="002255C7" w:rsidRDefault="00760FCE" w:rsidP="00760FCE">
                            <w:pPr>
                              <w:pStyle w:val="af6"/>
                              <w:rPr>
                                <w:i/>
                                <w:sz w:val="24"/>
                              </w:rPr>
                            </w:pP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к Порядку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проведения 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оценки эффективности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предоставленных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 (планируемых к предоставлению) налоговых льгот по местным налогам, утвержденному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постановлением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>дминистрации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Чернопенского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сельского 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поселения   </w:t>
                            </w:r>
                          </w:p>
                          <w:p w:rsidR="00760FCE" w:rsidRDefault="00760FCE" w:rsidP="00760FC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21.11.2019 </w:t>
                            </w:r>
                            <w:r w:rsidRPr="002255C7">
                              <w:rPr>
                                <w:i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114</w:t>
                            </w:r>
                          </w:p>
                          <w:p w:rsidR="00760FCE" w:rsidRDefault="00760FCE" w:rsidP="0076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4.55pt;margin-top:-44.85pt;width:189.95pt;height:1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" strokecolor="white">
                <v:textbox>
                  <w:txbxContent>
                    <w:p w:rsidR="00760FCE" w:rsidRPr="002255C7" w:rsidRDefault="00760FCE" w:rsidP="00760FCE">
                      <w:pPr>
                        <w:pStyle w:val="af6"/>
                        <w:rPr>
                          <w:i/>
                          <w:sz w:val="24"/>
                        </w:rPr>
                      </w:pPr>
                      <w:r w:rsidRPr="002255C7">
                        <w:rPr>
                          <w:i/>
                          <w:sz w:val="24"/>
                        </w:rPr>
                        <w:t>Приложение</w:t>
                      </w:r>
                      <w:r>
                        <w:rPr>
                          <w:i/>
                          <w:sz w:val="24"/>
                        </w:rPr>
                        <w:t xml:space="preserve"> 3</w:t>
                      </w:r>
                    </w:p>
                    <w:p w:rsidR="00760FCE" w:rsidRPr="002255C7" w:rsidRDefault="00760FCE" w:rsidP="00760FCE">
                      <w:pPr>
                        <w:pStyle w:val="af6"/>
                        <w:rPr>
                          <w:i/>
                          <w:sz w:val="24"/>
                        </w:rPr>
                      </w:pPr>
                      <w:r w:rsidRPr="002255C7">
                        <w:rPr>
                          <w:i/>
                          <w:sz w:val="24"/>
                        </w:rPr>
                        <w:t xml:space="preserve">к Порядку </w:t>
                      </w:r>
                      <w:r>
                        <w:rPr>
                          <w:i/>
                          <w:sz w:val="24"/>
                        </w:rPr>
                        <w:t xml:space="preserve">проведения </w:t>
                      </w:r>
                      <w:r w:rsidRPr="002255C7">
                        <w:rPr>
                          <w:i/>
                          <w:sz w:val="24"/>
                        </w:rPr>
                        <w:t xml:space="preserve">оценки эффективности </w:t>
                      </w:r>
                      <w:r>
                        <w:rPr>
                          <w:i/>
                          <w:sz w:val="24"/>
                        </w:rPr>
                        <w:t>предоставленных</w:t>
                      </w:r>
                      <w:r w:rsidRPr="002255C7">
                        <w:rPr>
                          <w:i/>
                          <w:sz w:val="24"/>
                        </w:rPr>
                        <w:t xml:space="preserve"> (планируемых к предоставлению) налоговых льгот по местным налогам, утвержденному </w:t>
                      </w:r>
                      <w:r>
                        <w:rPr>
                          <w:i/>
                          <w:sz w:val="24"/>
                        </w:rPr>
                        <w:t>постановлением</w:t>
                      </w:r>
                      <w:r w:rsidRPr="002255C7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а</w:t>
                      </w:r>
                      <w:r w:rsidRPr="002255C7">
                        <w:rPr>
                          <w:i/>
                          <w:sz w:val="24"/>
                        </w:rPr>
                        <w:t>дминистрации</w:t>
                      </w:r>
                      <w:r>
                        <w:rPr>
                          <w:i/>
                          <w:sz w:val="24"/>
                        </w:rPr>
                        <w:t xml:space="preserve"> Чернопенского</w:t>
                      </w:r>
                      <w:r w:rsidRPr="002255C7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сельского </w:t>
                      </w:r>
                      <w:r w:rsidRPr="002255C7">
                        <w:rPr>
                          <w:i/>
                          <w:sz w:val="24"/>
                        </w:rPr>
                        <w:t xml:space="preserve">поселения   </w:t>
                      </w:r>
                    </w:p>
                    <w:p w:rsidR="00760FCE" w:rsidRDefault="00760FCE" w:rsidP="00760FC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Cs w:val="28"/>
                        </w:rPr>
                      </w:pPr>
                      <w:r w:rsidRPr="002255C7">
                        <w:rPr>
                          <w:i/>
                          <w:sz w:val="24"/>
                        </w:rPr>
                        <w:t xml:space="preserve">от </w:t>
                      </w:r>
                      <w:r>
                        <w:rPr>
                          <w:i/>
                          <w:sz w:val="24"/>
                        </w:rPr>
                        <w:t xml:space="preserve">21.11.2019 </w:t>
                      </w:r>
                      <w:r w:rsidRPr="002255C7">
                        <w:rPr>
                          <w:i/>
                          <w:sz w:val="24"/>
                        </w:rPr>
                        <w:t xml:space="preserve">№ </w:t>
                      </w:r>
                      <w:r>
                        <w:rPr>
                          <w:i/>
                          <w:sz w:val="24"/>
                        </w:rPr>
                        <w:t>114</w:t>
                      </w:r>
                    </w:p>
                    <w:p w:rsidR="00760FCE" w:rsidRDefault="00760FCE" w:rsidP="00760FCE"/>
                  </w:txbxContent>
                </v:textbox>
              </v:shape>
            </w:pict>
          </mc:Fallback>
        </mc:AlternateConten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left="6521"/>
        <w:jc w:val="right"/>
        <w:rPr>
          <w:rFonts w:eastAsia="Times New Roman"/>
          <w:i/>
          <w:kern w:val="0"/>
          <w:sz w:val="24"/>
          <w:szCs w:val="20"/>
          <w:lang w:eastAsia="ru-RU"/>
        </w:rPr>
      </w:pPr>
      <w:proofErr w:type="gramStart"/>
      <w:r w:rsidRPr="00760FCE">
        <w:rPr>
          <w:rFonts w:eastAsia="Times New Roman"/>
          <w:i/>
          <w:kern w:val="0"/>
          <w:sz w:val="24"/>
          <w:szCs w:val="20"/>
          <w:lang w:eastAsia="ru-RU"/>
        </w:rPr>
        <w:t xml:space="preserve">эффективности предоставленных (планируемых к предоставлению) налоговых льгот по местным налогам, утвержденному постановлением администрации Чернопенского сельского поселения   </w:t>
      </w:r>
      <w:proofErr w:type="gramEnd"/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ind w:left="6521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i/>
          <w:kern w:val="0"/>
          <w:sz w:val="24"/>
          <w:szCs w:val="20"/>
          <w:lang w:eastAsia="ru-RU"/>
        </w:rPr>
        <w:t>от 21.11.2019 № 114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4"/>
          <w:lang w:eastAsia="ru-RU"/>
        </w:rPr>
      </w:pPr>
      <w:r w:rsidRPr="00760FCE">
        <w:rPr>
          <w:rFonts w:eastAsia="Times New Roman"/>
          <w:b/>
          <w:kern w:val="0"/>
          <w:sz w:val="24"/>
          <w:lang w:eastAsia="ru-RU"/>
        </w:rPr>
        <w:t xml:space="preserve">Результаты оценки эффективности предоставленных налоговых льгот по местным налогам за 20__ год </w:t>
      </w:r>
    </w:p>
    <w:p w:rsidR="00760FCE" w:rsidRPr="00760FCE" w:rsidRDefault="00760FCE" w:rsidP="00760FCE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1276"/>
        <w:gridCol w:w="1276"/>
        <w:gridCol w:w="1276"/>
        <w:gridCol w:w="1275"/>
        <w:gridCol w:w="1134"/>
        <w:gridCol w:w="1134"/>
      </w:tblGrid>
      <w:tr w:rsidR="00760FCE" w:rsidRPr="00760FCE" w:rsidTr="00760FCE">
        <w:trPr>
          <w:trHeight w:val="842"/>
        </w:trPr>
        <w:tc>
          <w:tcPr>
            <w:tcW w:w="710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№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proofErr w:type="gramStart"/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п</w:t>
            </w:r>
            <w:proofErr w:type="gramEnd"/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Наименование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налога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Категория плательщиков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Содержание налоговой льготы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  <w:proofErr w:type="gramStart"/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(пониженная ставка, освобождение</w:t>
            </w:r>
            <w:proofErr w:type="gramEnd"/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от уплаты налога, налоговый вычет)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Нормативный правовой акт, устанавливающий льготу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Вид льготы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(</w:t>
            </w:r>
            <w:r w:rsidRPr="00760FCE">
              <w:rPr>
                <w:rFonts w:eastAsia="Times New Roman"/>
                <w:i/>
                <w:kern w:val="0"/>
                <w:szCs w:val="28"/>
                <w:lang w:eastAsia="ru-RU"/>
              </w:rPr>
              <w:t>социальная поддержка, финансовая льгота, стимулирующая льгота</w:t>
            </w: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Сумма предоставленных  налоговых льгот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за отчетный период,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Эффективность налоговой льготы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  <w:t>(эффективна /неэффективна)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Предложения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по сохранению, корректировке или отмене налоговой льготы</w:t>
            </w:r>
          </w:p>
        </w:tc>
      </w:tr>
      <w:tr w:rsidR="00760FCE" w:rsidRPr="00760FCE" w:rsidTr="00760FCE">
        <w:trPr>
          <w:trHeight w:val="262"/>
        </w:trPr>
        <w:tc>
          <w:tcPr>
            <w:tcW w:w="710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2"/>
                <w:szCs w:val="28"/>
                <w:lang w:eastAsia="ru-RU"/>
              </w:rPr>
              <w:t>9</w:t>
            </w:r>
          </w:p>
        </w:tc>
      </w:tr>
      <w:tr w:rsidR="00760FCE" w:rsidRPr="00760FCE" w:rsidTr="00760FCE">
        <w:trPr>
          <w:trHeight w:val="709"/>
        </w:trPr>
        <w:tc>
          <w:tcPr>
            <w:tcW w:w="710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0FCE" w:rsidRPr="00760FCE" w:rsidTr="00760FCE">
        <w:trPr>
          <w:trHeight w:val="709"/>
        </w:trPr>
        <w:tc>
          <w:tcPr>
            <w:tcW w:w="710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0FCE" w:rsidRPr="00760FCE" w:rsidTr="00760FCE">
        <w:trPr>
          <w:trHeight w:val="724"/>
        </w:trPr>
        <w:tc>
          <w:tcPr>
            <w:tcW w:w="710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Cs w:val="28"/>
                <w:lang w:eastAsia="ru-RU"/>
              </w:rPr>
              <w:t>Юридические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4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4"/>
          <w:lang w:eastAsia="ru-RU"/>
        </w:rPr>
      </w:pPr>
    </w:p>
    <w:p w:rsidR="00760FCE" w:rsidRDefault="00760FCE">
      <w:pPr>
        <w:widowControl/>
        <w:suppressAutoHyphens w:val="0"/>
        <w:spacing w:after="200" w:line="276" w:lineRule="auto"/>
        <w:rPr>
          <w:rFonts w:ascii="Calibri" w:hAnsi="Calibri" w:cs="Tahoma"/>
          <w:kern w:val="3"/>
          <w:sz w:val="22"/>
          <w:szCs w:val="22"/>
        </w:rPr>
      </w:pPr>
      <w:r>
        <w:rPr>
          <w:rFonts w:ascii="Calibri" w:hAnsi="Calibri" w:cs="Tahoma"/>
          <w:kern w:val="3"/>
          <w:sz w:val="22"/>
          <w:szCs w:val="22"/>
        </w:rPr>
        <w:br w:type="page"/>
      </w:r>
    </w:p>
    <w:p w:rsidR="00760FCE" w:rsidRPr="00760FCE" w:rsidRDefault="00760FCE" w:rsidP="00760FCE">
      <w:pPr>
        <w:autoSpaceDN w:val="0"/>
        <w:ind w:left="60" w:firstLine="36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>
        <w:rPr>
          <w:rFonts w:ascii="Arial" w:eastAsia="Lucida Sans Unicode" w:hAnsi="Arial" w:cs="Tahoma"/>
          <w:noProof/>
          <w:kern w:val="3"/>
          <w:sz w:val="24"/>
          <w:lang w:eastAsia="ru-RU"/>
        </w:rPr>
        <w:lastRenderedPageBreak/>
        <w:drawing>
          <wp:anchor distT="0" distB="0" distL="114935" distR="114935" simplePos="0" relativeHeight="251664384" behindDoc="0" locked="0" layoutInCell="1" allowOverlap="1" wp14:anchorId="01702A81" wp14:editId="471B3CC7">
            <wp:simplePos x="0" y="0"/>
            <wp:positionH relativeFrom="column">
              <wp:posOffset>2694940</wp:posOffset>
            </wp:positionH>
            <wp:positionV relativeFrom="paragraph">
              <wp:posOffset>-88265</wp:posOffset>
            </wp:positionV>
            <wp:extent cx="575310" cy="58928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CE" w:rsidRPr="00760FCE" w:rsidRDefault="00760FCE" w:rsidP="00760FCE">
      <w:pPr>
        <w:autoSpaceDN w:val="0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760FCE" w:rsidRPr="00760FCE" w:rsidRDefault="00760FCE" w:rsidP="00760FCE">
      <w:pPr>
        <w:autoSpaceDN w:val="0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760FCE" w:rsidRPr="00760FCE" w:rsidRDefault="00760FCE" w:rsidP="00760FCE">
      <w:pPr>
        <w:autoSpaceDN w:val="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АДМИНИСТРАЦИЯ ЧЕРНОПЕНСКОГО СЕЛЬСКОГО ПОСЕЛЕНИЯ</w:t>
      </w:r>
    </w:p>
    <w:p w:rsidR="00760FCE" w:rsidRPr="00760FCE" w:rsidRDefault="00760FCE" w:rsidP="00760FCE">
      <w:pPr>
        <w:autoSpaceDN w:val="0"/>
        <w:ind w:left="60" w:firstLine="36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КОСТРОМСКОГО МУНИЦИПАЛЬНОГО РАЙОНА</w:t>
      </w: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      КОСТРОМСКОЙ ОБЛАСТИ</w:t>
      </w: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</w:p>
    <w:p w:rsidR="00760FCE" w:rsidRPr="00760FCE" w:rsidRDefault="00760FCE" w:rsidP="00760FCE">
      <w:pPr>
        <w:autoSpaceDN w:val="0"/>
        <w:ind w:left="900" w:firstLine="360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 xml:space="preserve">                     </w:t>
      </w:r>
      <w:proofErr w:type="gramStart"/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>П</w:t>
      </w:r>
      <w:proofErr w:type="gramEnd"/>
      <w:r w:rsidRPr="00760FCE">
        <w:rPr>
          <w:rFonts w:eastAsia="Lucida Sans Unicode"/>
          <w:b/>
          <w:kern w:val="3"/>
          <w:sz w:val="28"/>
          <w:szCs w:val="28"/>
          <w:lang w:eastAsia="ru-RU"/>
        </w:rPr>
        <w:t xml:space="preserve"> О С Т А Н О В Л Е Н И Е</w:t>
      </w:r>
    </w:p>
    <w:p w:rsidR="00760FCE" w:rsidRPr="00760FCE" w:rsidRDefault="00760FCE" w:rsidP="00760FCE">
      <w:pPr>
        <w:autoSpaceDN w:val="0"/>
        <w:ind w:left="900" w:firstLine="36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</w:p>
    <w:p w:rsidR="00760FCE" w:rsidRPr="00760FCE" w:rsidRDefault="00760FCE" w:rsidP="00760FCE">
      <w:pPr>
        <w:autoSpaceDN w:val="0"/>
        <w:ind w:left="-80" w:hanging="2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>21 ноября   2019  года     №   115</w:t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</w:r>
      <w:r w:rsidRPr="00760FCE">
        <w:rPr>
          <w:rFonts w:eastAsia="Lucida Sans Unicode"/>
          <w:kern w:val="3"/>
          <w:sz w:val="28"/>
          <w:szCs w:val="28"/>
          <w:lang w:eastAsia="ru-RU"/>
        </w:rPr>
        <w:tab/>
        <w:t xml:space="preserve">        п. Сухоногово</w:t>
      </w:r>
    </w:p>
    <w:p w:rsidR="00760FCE" w:rsidRPr="00760FCE" w:rsidRDefault="00760FCE" w:rsidP="00760FCE">
      <w:pPr>
        <w:autoSpaceDN w:val="0"/>
        <w:ind w:left="-80" w:hanging="20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760FCE">
        <w:rPr>
          <w:rFonts w:eastAsia="Lucida Sans Unicode"/>
          <w:kern w:val="3"/>
          <w:sz w:val="28"/>
          <w:szCs w:val="28"/>
          <w:lang w:eastAsia="ru-RU"/>
        </w:rPr>
        <w:t xml:space="preserve">                                           </w:t>
      </w:r>
    </w:p>
    <w:p w:rsidR="00760FCE" w:rsidRPr="00760FCE" w:rsidRDefault="00760FCE" w:rsidP="00AB309D">
      <w:pPr>
        <w:tabs>
          <w:tab w:val="left" w:pos="5387"/>
          <w:tab w:val="left" w:pos="6379"/>
        </w:tabs>
        <w:suppressAutoHyphens w:val="0"/>
        <w:autoSpaceDE w:val="0"/>
        <w:autoSpaceDN w:val="0"/>
        <w:ind w:right="411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Об утверждении Порядка формирования перечня налоговых расходов Чернопенского сельского поселения и оценки  налоговых расходов Чернопенского сельского поселения 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В целях реализации статьи 174.3 Бюджетного кодекса Российской Федерации   администрация Чернопенского сельского поселения, ПОСТАНОВЛЯЕТ: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1. Утвердить прилагаемый Порядок формирования перечня налоговых расходов Чернопенского сельского поселения и оценки налоговых расходов Чернопенского сельского поселения (Приложение).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2. Данное постановление вступает в силу с момента опубликования в информационном бюллетене «Чернопенский вестник» и распространяет свое действие на правоотношения, возникающие с 01 января 2020 года.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Глава  Чернопенского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760FCE">
        <w:rPr>
          <w:rFonts w:eastAsia="Times New Roman"/>
          <w:kern w:val="0"/>
          <w:sz w:val="28"/>
          <w:szCs w:val="28"/>
          <w:lang w:eastAsia="ru-RU"/>
        </w:rPr>
        <w:t>Е.Н.Зубова</w:t>
      </w:r>
      <w:proofErr w:type="spellEnd"/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AB309D" w:rsidRDefault="00AB309D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1013A" w:rsidRDefault="0071013A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ПРИЛОЖЕНИЕ</w:t>
      </w:r>
    </w:p>
    <w:p w:rsidR="00760FCE" w:rsidRPr="00760FCE" w:rsidRDefault="00760FCE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УТВЕРЖДЕНО</w:t>
      </w:r>
    </w:p>
    <w:p w:rsidR="00760FCE" w:rsidRPr="00760FCE" w:rsidRDefault="00760FCE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постановлением Администрации </w:t>
      </w:r>
    </w:p>
    <w:p w:rsidR="00760FCE" w:rsidRPr="00760FCE" w:rsidRDefault="00760FCE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Чернопенского сельского поселения </w:t>
      </w:r>
    </w:p>
    <w:p w:rsidR="00760FCE" w:rsidRPr="00760FCE" w:rsidRDefault="00760FCE" w:rsidP="00760FCE">
      <w:pPr>
        <w:widowControl/>
        <w:suppressAutoHyphens w:val="0"/>
        <w:jc w:val="right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от 22.11.2019г № 115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Порядок формирования перечня налоговых расходов Чернопенского сельского поселения и оценки налоговых расходов Чернопенского сельского поселения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I. Общие положения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1. Настоящий Порядок определяет процедуру формирования перечня налоговых расходов Чернопенского сельского поселения, реестра налоговых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>расходов Чернопенского  сельского поселения и методику оценки налоговых расходов (далее - налоговые расходы Чернопенского) сельского поселения (далее - сельское поселение). 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2. В целях настоящего Порядка применяются следующие понятия и термины: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налоговые расходы - выпадающие доходы бюджета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поселения;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куратор налогового расхода - 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</w:t>
      </w:r>
      <w:proofErr w:type="gramEnd"/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нераспределенные налоговые расходы - налоговые расходы, соответствующие целям социально-экономической политики сельского поселения, реализуемым в рамках нескольких муниципальных программ сельского поселения (муниципальных программ сельского поселения и непрограммных направлений деятельности);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поселения;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сельского поселения;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 xml:space="preserve"> 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сельского поселения, а также иные характеристики, предусмотренные разделом III приложения к настоящему Порядку;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перечень налоговых расходов - свод (перечень) налоговых расходов в разрезе муниципальных программ сельского поселения, их структурных элементов, а также направлений деятельности, не входящих в муниципальные программы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и международных договоров и сроки действия таких положений;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паспорт налогового расхода - совокупность данных о нормативных, фискальных и целевых характеристиках налогового расхода.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3. В целях оценки налоговых расходов специалист Администрации сельского поселения: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а) формирует перечень налоговых расходов,</w:t>
      </w:r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содержащий информацию, предусмотренную приложением № 1 к настоящему Порядку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б) ведет реестр налоговых расходов;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г) осуществляет обобщение результатов оценки эффективности налоговых расходов, проводимой кураторами налоговых расходов.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4. В целях оценки налоговых расходов главные администраторы доходов бюджета сельского поселения формируют и представляют Главе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5. В целях оценки налоговых расходов кураторы налоговых расходов: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а) формируют паспорта налоговых расходов, </w:t>
      </w:r>
      <w:r w:rsidRPr="00760FCE">
        <w:rPr>
          <w:rFonts w:eastAsia="Times New Roman"/>
          <w:kern w:val="0"/>
          <w:sz w:val="28"/>
          <w:szCs w:val="28"/>
          <w:lang w:eastAsia="ru-RU"/>
        </w:rPr>
        <w:t>содержащие информацию, предусмотренную приложением № 2 к настоящему Порядку</w:t>
      </w:r>
      <w:r w:rsidRPr="00760FCE">
        <w:rPr>
          <w:rFonts w:eastAsia="Times New Roman"/>
          <w:kern w:val="0"/>
          <w:sz w:val="28"/>
          <w:szCs w:val="20"/>
          <w:lang w:eastAsia="ru-RU"/>
        </w:rPr>
        <w:t>;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б) осуществляют оценку эффективности каждого курируемого налогового расхода и направляют результаты такой оценки Главе сельского поселения. 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  <w:r w:rsidRPr="00760FCE">
        <w:rPr>
          <w:rFonts w:eastAsia="Times New Roman"/>
          <w:b/>
          <w:bCs/>
          <w:kern w:val="0"/>
          <w:sz w:val="28"/>
          <w:szCs w:val="20"/>
          <w:lang w:eastAsia="ru-RU"/>
        </w:rPr>
        <w:lastRenderedPageBreak/>
        <w:t>II. Формирование перечня налоговых расходов. Формирование и ведение реестра налоговых расходов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6.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Проект перечня налоговых расходов на очередной финансовый год и плановый период разрабатывается специалистом Администрации сельского поселения ежегодно в срок до 25 марта текущего финансового года и направляется на согласование в Администрацию сельского поселения, ответственным исполнителям муниципальных программ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 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7.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поселения, их структурным элементам, направлениям деятельности, не входящим в муниципальные программы сельского поселения, кураторам налоговых расходов, и в случае несогласия с указанным распределением направляют в Администрацию сельского поселения предложения по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В случае если результаты рассмотрения не направлены в Администрацию сельского поселения в течение срока, указанного в абзаце первом настоящего пункта, проект перечня считается согласованным. 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При наличии разногласий по проекту перечня налоговых расходов Администрации сельского поселения в срок до 15 апреля текущего финансового года обеспечивает проведение согласительных совещаний с соответствующими органами, организациями. 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8.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 xml:space="preserve">сформированным и размещается на официальной сайте Администрации 6 сельского поселения в информационно-телекоммуникационной сети "Интернет". 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9.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сельского поселения соответствующую информацию для уточнения указанного перечня. 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10.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сельского поселения на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очередной финансовый год и плановый период).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11. Реестр налоговых расходов формируется и ведется в порядке, установленном Администрацией сельского поселения. 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  <w:r w:rsidRPr="00760FCE">
        <w:rPr>
          <w:rFonts w:eastAsia="Times New Roman"/>
          <w:b/>
          <w:bCs/>
          <w:kern w:val="0"/>
          <w:sz w:val="28"/>
          <w:szCs w:val="20"/>
          <w:lang w:eastAsia="ru-RU"/>
        </w:rPr>
        <w:t>III. Оценка эффективности налоговых расходов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поселения.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13. В целях оценки эффективности налоговых расходов: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Администрация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Администрацию сельского поселения.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14. Оценка эффективности налоговых расходов (в том числе нераспределенных) осуществляется кураторами соответствующих налоговых расходов и включает: 7 оценку целесообразности предоставления налоговых расходов; оценку результативности налоговых расходов.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15. Критериями целесообразности осуществления налоговых расходов являются: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>целям социально-экономической политики сельского поселения (в отношении непрограммных налоговых расходов);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востребованность льготы, освобождения или иной преференции.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17. В качестве критерия результативности определяется не менее одного показателя (индикатора):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значение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которого оказывает влияние рассматриваемый налоговый расход;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19. В целях проведения оценки бюджетной эффективности налоговых расходов осуществляется: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затратности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альтернативных возможностей с 8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В целях настоящего пункта в качестве альтернативных механизмов могут учитываться в том числе: субсидии или иные формы непосредственной финансовой поддержки соответствующих категорий налогоплательщиков за счет средств бюджета Чернопенского сельского поселения; предоставление муниципальных гарантий сельского поселения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б) оценка совокупного бюджетного эффекта (самоокупаемости) налоговых расходов (в отношении стимулирующих налоговых расходов). Оценка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>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 ,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7AF774AF" wp14:editId="02445371">
            <wp:extent cx="2771775" cy="504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, где: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r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1241BEE4" wp14:editId="7F44E414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        - объем налогов, сборов и платежей, задекларированных для уплаты получателями налоговых расходов, в бюджет Чернопенского  сельского поселения от j-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го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налогоплательщика - бенефициара налогового расхода в </w:t>
      </w:r>
      <w:proofErr w:type="spellStart"/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i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>ом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году.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В случае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Чернопенского сельского поселения 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Администрации сельского поселения; </w:t>
      </w:r>
      <w:proofErr w:type="gramEnd"/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9 - базовый объем налогов, сборов и платежей, задекларированных для уплаты получателями налоговых расходов, в бюджет Чернопенского сельского поселения от j-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го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налогоплательщика - бенефициара налогового расхода в базовом году, рассчитываемый по формуле: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10EECD67" wp14:editId="344A9EE4">
            <wp:extent cx="15144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, где: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r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2DBE6CB1" wp14:editId="7D5C904C">
            <wp:extent cx="2952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    - объем налогов, сборов и платежей, задекларированных для уплаты получателями налоговых расходов, в бюджет сельского поселения от j-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го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налогоплательщика - бенефициара налогового расхода в базовом году;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 </w:t>
      </w:r>
      <w:r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6318B72E" wp14:editId="46385E6A">
            <wp:extent cx="2571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  - объем налоговых расходов по соответствующему налогу (иному платежу) в пользу j-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го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налогоплательщика - бенефициара налогового расхода в базовом году. Под базовым годом понимается год, предшествующий году начала осуществления налогового расхода в пользу j-</w:t>
      </w:r>
      <w:proofErr w:type="spellStart"/>
      <w:r w:rsidRPr="00760FCE">
        <w:rPr>
          <w:rFonts w:eastAsia="Times New Roman"/>
          <w:kern w:val="0"/>
          <w:sz w:val="28"/>
          <w:szCs w:val="20"/>
          <w:lang w:eastAsia="ru-RU"/>
        </w:rPr>
        <w:t>го</w:t>
      </w:r>
      <w:proofErr w:type="spell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налогоплательщика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</w:t>
      </w:r>
      <w:proofErr w:type="gramStart"/>
      <w:r w:rsidRPr="00760FCE">
        <w:rPr>
          <w:rFonts w:eastAsia="Times New Roman"/>
          <w:kern w:val="0"/>
          <w:sz w:val="28"/>
          <w:szCs w:val="20"/>
          <w:lang w:eastAsia="ru-RU"/>
        </w:rPr>
        <w:t>- номинальный темп прироста налоговых доходов бюджета Чернопенского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сельского поселения на очередной финансовый год и плановый период, заложенному в основу решения о бюджете Чернопенского  сельского поселения на очередной финансовый год и плановый период, а также целевого уровня инфляции</w:t>
      </w:r>
      <w:proofErr w:type="gramEnd"/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, </w:t>
      </w:r>
      <w:r w:rsidRPr="00760FCE">
        <w:rPr>
          <w:rFonts w:eastAsia="Times New Roman"/>
          <w:kern w:val="0"/>
          <w:sz w:val="28"/>
          <w:szCs w:val="20"/>
          <w:lang w:eastAsia="ru-RU"/>
        </w:rPr>
        <w:lastRenderedPageBreak/>
        <w:t>определяемого Центральным банком Российской Федерации на среднесрочную перспективу (4 процента);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- количество налогоплательщиков-бенефициаров налогового расхода в i-ом году; - расчетная стоимость среднесрочных рыночных заимствований Чернопенского  сельского поселения,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20. По итогам оценки результативности формируется заключение: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о значимости вклада налоговых расходов в достижение соответствующих показателей (индикаторов); 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сельского поселения в срок до 10 августа текущего финансового года.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сельского поселения, утвержденным постановлением Администрации сельского поселения.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 xml:space="preserve"> 23. Администрации поселения обобщает результаты оценки и рекомендации по результатам оценки налоговых расходов. </w:t>
      </w:r>
    </w:p>
    <w:p w:rsidR="00760FCE" w:rsidRPr="00760FCE" w:rsidRDefault="00760FCE" w:rsidP="00760FCE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  <w:r w:rsidRPr="00760FCE">
        <w:rPr>
          <w:rFonts w:eastAsia="Times New Roman"/>
          <w:kern w:val="0"/>
          <w:sz w:val="28"/>
          <w:szCs w:val="20"/>
          <w:lang w:eastAsia="ru-RU"/>
        </w:rPr>
        <w:t>Результаты указанной оценки учитываются при формировании основных направлений бюджетной, налоговой политики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4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4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4"/>
          <w:lang w:eastAsia="ru-RU"/>
        </w:rPr>
      </w:pPr>
    </w:p>
    <w:tbl>
      <w:tblPr>
        <w:tblW w:w="5528" w:type="dxa"/>
        <w:tblInd w:w="4786" w:type="dxa"/>
        <w:tblLook w:val="04A0" w:firstRow="1" w:lastRow="0" w:firstColumn="1" w:lastColumn="0" w:noHBand="0" w:noVBand="1"/>
      </w:tblPr>
      <w:tblGrid>
        <w:gridCol w:w="5528"/>
      </w:tblGrid>
      <w:tr w:rsidR="00760FCE" w:rsidRPr="00760FCE" w:rsidTr="00760FCE">
        <w:tc>
          <w:tcPr>
            <w:tcW w:w="5528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Приложение № 1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к Порядку формирования перечня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налоговых расходов Чернопенского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сельского поселения и оценки налоговых расходов Чернопенского сельского поселения,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утвержденному</w:t>
            </w:r>
            <w:proofErr w:type="gramEnd"/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постановление администрации №115 от 21.11.2019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Перечень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налоговых расходов Чернопенского сельского поселения, обусловленных </w:t>
      </w:r>
      <w:proofErr w:type="gramStart"/>
      <w:r w:rsidRPr="00760FCE">
        <w:rPr>
          <w:rFonts w:eastAsia="Times New Roman"/>
          <w:kern w:val="0"/>
          <w:sz w:val="28"/>
          <w:szCs w:val="28"/>
          <w:lang w:eastAsia="ru-RU"/>
        </w:rPr>
        <w:t>налоговыми</w:t>
      </w:r>
      <w:proofErr w:type="gramEnd"/>
      <w:r w:rsidRPr="00760FC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льготами, освобождениями и иными преференциями по налогам, предусмотренными в качестве мер</w:t>
      </w:r>
    </w:p>
    <w:p w:rsidR="00760FCE" w:rsidRPr="00760FCE" w:rsidRDefault="00760FCE" w:rsidP="00760FC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0FCE">
        <w:rPr>
          <w:rFonts w:eastAsia="Times New Roman"/>
          <w:kern w:val="0"/>
          <w:sz w:val="28"/>
          <w:szCs w:val="28"/>
          <w:lang w:eastAsia="ru-RU"/>
        </w:rPr>
        <w:t>муниципальной поддержки в соответствии с целями муниципальных программ Чернопенского  сельского поселения</w:t>
      </w:r>
    </w:p>
    <w:tbl>
      <w:tblPr>
        <w:tblpPr w:leftFromText="180" w:rightFromText="180" w:vertAnchor="text" w:horzAnchor="page" w:tblpXSpec="center" w:tblpY="550"/>
        <w:tblW w:w="5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196"/>
        <w:gridCol w:w="1088"/>
        <w:gridCol w:w="1406"/>
        <w:gridCol w:w="1511"/>
        <w:gridCol w:w="1405"/>
        <w:gridCol w:w="1168"/>
        <w:gridCol w:w="1111"/>
        <w:gridCol w:w="1305"/>
        <w:gridCol w:w="709"/>
      </w:tblGrid>
      <w:tr w:rsidR="00760FCE" w:rsidRPr="00760FCE" w:rsidTr="00760FCE">
        <w:tc>
          <w:tcPr>
            <w:tcW w:w="499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760FCE">
              <w:rPr>
                <w:rFonts w:eastAsia="Calibri"/>
                <w:kern w:val="0"/>
                <w:sz w:val="24"/>
                <w:lang w:eastAsia="ru-RU"/>
              </w:rPr>
              <w:t>п</w:t>
            </w:r>
            <w:proofErr w:type="gramEnd"/>
            <w:r w:rsidRPr="00760FCE">
              <w:rPr>
                <w:rFonts w:eastAsia="Calibri"/>
                <w:kern w:val="0"/>
                <w:sz w:val="24"/>
                <w:lang w:eastAsia="ru-RU"/>
              </w:rPr>
              <w:t>/п</w:t>
            </w:r>
          </w:p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19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Краткое наименование</w:t>
            </w:r>
          </w:p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налогового расхода</w:t>
            </w:r>
          </w:p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</w:t>
            </w:r>
          </w:p>
        </w:tc>
        <w:tc>
          <w:tcPr>
            <w:tcW w:w="1088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Полное наименование налогового расхода </w:t>
            </w: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</w:t>
            </w:r>
          </w:p>
        </w:tc>
        <w:tc>
          <w:tcPr>
            <w:tcW w:w="1406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Реквизиты нормативного правового акта </w:t>
            </w: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поселения, устанавливающего налоговый расход</w:t>
            </w:r>
          </w:p>
        </w:tc>
        <w:tc>
          <w:tcPr>
            <w:tcW w:w="1511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40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Целевая категория налогового расхода </w:t>
            </w: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</w:t>
            </w:r>
          </w:p>
        </w:tc>
        <w:tc>
          <w:tcPr>
            <w:tcW w:w="1168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поселения, предусматривающей налоговые расходы</w:t>
            </w:r>
          </w:p>
        </w:tc>
        <w:tc>
          <w:tcPr>
            <w:tcW w:w="1111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Наименование подпрограммы муниципальной программы </w:t>
            </w: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поселения, предусматривающей налоговые расходы</w:t>
            </w:r>
          </w:p>
        </w:tc>
        <w:tc>
          <w:tcPr>
            <w:tcW w:w="130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Наименование структурного элемента подпрограммы  муниципальной программы </w:t>
            </w:r>
          </w:p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proofErr w:type="spellStart"/>
            <w:r w:rsidRPr="00760FCE">
              <w:rPr>
                <w:rFonts w:eastAsia="Calibri"/>
                <w:kern w:val="0"/>
                <w:sz w:val="24"/>
                <w:lang w:eastAsia="ru-RU"/>
              </w:rPr>
              <w:t>Чернопенскогосельского</w:t>
            </w:r>
            <w:proofErr w:type="spell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поселения, </w:t>
            </w:r>
          </w:p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proofErr w:type="gramStart"/>
            <w:r w:rsidRPr="00760FCE">
              <w:rPr>
                <w:rFonts w:eastAsia="Calibri"/>
                <w:kern w:val="0"/>
                <w:sz w:val="24"/>
                <w:lang w:eastAsia="ru-RU"/>
              </w:rPr>
              <w:t>предусматривающей</w:t>
            </w:r>
            <w:proofErr w:type="gramEnd"/>
            <w:r w:rsidRPr="00760FCE">
              <w:rPr>
                <w:rFonts w:eastAsia="Calibri"/>
                <w:kern w:val="0"/>
                <w:sz w:val="24"/>
                <w:lang w:eastAsia="ru-RU"/>
              </w:rPr>
              <w:t xml:space="preserve"> налоговые расходы</w:t>
            </w:r>
          </w:p>
        </w:tc>
        <w:tc>
          <w:tcPr>
            <w:tcW w:w="709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Наименование куратора налогового расхода</w:t>
            </w:r>
          </w:p>
        </w:tc>
      </w:tr>
      <w:tr w:rsidR="00760FCE" w:rsidRPr="00760FCE" w:rsidTr="00760FCE">
        <w:tc>
          <w:tcPr>
            <w:tcW w:w="499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195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088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511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1405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1168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1111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1305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60FCE" w:rsidRPr="00760FCE" w:rsidRDefault="00760FCE" w:rsidP="00760FCE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760FCE">
              <w:rPr>
                <w:rFonts w:eastAsia="Calibri"/>
                <w:kern w:val="0"/>
                <w:sz w:val="24"/>
                <w:lang w:eastAsia="ru-RU"/>
              </w:rPr>
              <w:t>10</w:t>
            </w:r>
          </w:p>
        </w:tc>
      </w:tr>
      <w:tr w:rsidR="00760FCE" w:rsidRPr="00760FCE" w:rsidTr="00760FCE">
        <w:tc>
          <w:tcPr>
            <w:tcW w:w="499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19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088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406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511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40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168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111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760FCE" w:rsidRPr="00760FCE" w:rsidRDefault="00760FCE" w:rsidP="00760FCE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0"/>
          <w:lang w:eastAsia="ru-RU"/>
        </w:rPr>
        <w:sectPr w:rsidR="00760FCE" w:rsidRPr="00760FCE" w:rsidSect="0071013A">
          <w:headerReference w:type="first" r:id="rId16"/>
          <w:pgSz w:w="11907" w:h="16840" w:code="9"/>
          <w:pgMar w:top="851" w:right="1276" w:bottom="851" w:left="1134" w:header="278" w:footer="709" w:gutter="0"/>
          <w:cols w:space="708"/>
          <w:docGrid w:linePitch="381"/>
        </w:sectPr>
      </w:pPr>
    </w:p>
    <w:p w:rsidR="00760FCE" w:rsidRPr="00760FCE" w:rsidRDefault="00760FCE" w:rsidP="00760FCE">
      <w:pPr>
        <w:widowControl/>
        <w:tabs>
          <w:tab w:val="center" w:pos="4677"/>
          <w:tab w:val="right" w:pos="9354"/>
        </w:tabs>
        <w:suppressAutoHyphens w:val="0"/>
        <w:rPr>
          <w:rFonts w:eastAsia="Times New Roman"/>
          <w:i/>
          <w:kern w:val="0"/>
          <w:sz w:val="24"/>
          <w:lang w:eastAsia="ru-RU"/>
        </w:rPr>
      </w:pPr>
      <w:r w:rsidRPr="00760FCE">
        <w:rPr>
          <w:rFonts w:eastAsia="Times New Roman"/>
          <w:i/>
          <w:kern w:val="0"/>
          <w:sz w:val="24"/>
          <w:lang w:eastAsia="ru-RU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60FCE" w:rsidRPr="00760FCE" w:rsidTr="00760FCE">
        <w:tc>
          <w:tcPr>
            <w:tcW w:w="9570" w:type="dxa"/>
            <w:shd w:val="clear" w:color="auto" w:fill="auto"/>
          </w:tcPr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Приложение № 2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к Порядку формирования перечня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налоговых расходов Чернопенского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сельского поселения и оценки налоговых расходов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Чернопенского сельского поселения,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i/>
                <w:kern w:val="0"/>
                <w:sz w:val="24"/>
                <w:lang w:eastAsia="ru-RU"/>
              </w:rPr>
            </w:pPr>
            <w:proofErr w:type="gramStart"/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утвержденному</w:t>
            </w:r>
            <w:proofErr w:type="gramEnd"/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 xml:space="preserve"> постановлением </w:t>
            </w:r>
          </w:p>
          <w:p w:rsidR="00760FCE" w:rsidRPr="00760FCE" w:rsidRDefault="00760FCE" w:rsidP="00760FC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i/>
                <w:kern w:val="0"/>
                <w:sz w:val="24"/>
                <w:lang w:eastAsia="ru-RU"/>
              </w:rPr>
              <w:t>администрации №115 от 21.11.2019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760FCE" w:rsidRPr="00760FCE" w:rsidRDefault="00760FCE" w:rsidP="00760FCE">
            <w:pPr>
              <w:widowControl/>
              <w:tabs>
                <w:tab w:val="center" w:pos="4677"/>
                <w:tab w:val="right" w:pos="9354"/>
              </w:tabs>
              <w:suppressAutoHyphens w:val="0"/>
              <w:rPr>
                <w:rFonts w:eastAsia="Times New Roman"/>
                <w:i/>
                <w:kern w:val="0"/>
                <w:sz w:val="24"/>
                <w:lang w:eastAsia="ru-RU"/>
              </w:rPr>
            </w:pPr>
          </w:p>
        </w:tc>
      </w:tr>
    </w:tbl>
    <w:p w:rsidR="00760FCE" w:rsidRPr="00760FCE" w:rsidRDefault="00760FCE" w:rsidP="00760FCE">
      <w:pPr>
        <w:widowControl/>
        <w:tabs>
          <w:tab w:val="center" w:pos="4677"/>
          <w:tab w:val="right" w:pos="9354"/>
        </w:tabs>
        <w:suppressAutoHyphens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760FCE">
        <w:rPr>
          <w:rFonts w:eastAsia="Times New Roman"/>
          <w:i/>
          <w:kern w:val="0"/>
          <w:sz w:val="24"/>
          <w:lang w:eastAsia="ru-RU"/>
        </w:rPr>
        <w:tab/>
      </w:r>
      <w:r w:rsidRPr="00760FCE">
        <w:rPr>
          <w:rFonts w:eastAsia="Times New Roman"/>
          <w:bCs/>
          <w:kern w:val="0"/>
          <w:sz w:val="28"/>
          <w:szCs w:val="28"/>
          <w:lang w:eastAsia="ru-RU"/>
        </w:rPr>
        <w:t>ПЕРЕЧЕНЬ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760FCE">
        <w:rPr>
          <w:rFonts w:eastAsia="Times New Roman"/>
          <w:bCs/>
          <w:kern w:val="0"/>
          <w:sz w:val="28"/>
          <w:szCs w:val="28"/>
          <w:lang w:eastAsia="ru-RU"/>
        </w:rPr>
        <w:t xml:space="preserve">информации, включаемой в паспорт </w:t>
      </w: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spacing w:line="245" w:lineRule="auto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760FCE">
        <w:rPr>
          <w:rFonts w:eastAsia="Times New Roman"/>
          <w:bCs/>
          <w:kern w:val="0"/>
          <w:sz w:val="28"/>
          <w:szCs w:val="28"/>
          <w:lang w:eastAsia="ru-RU"/>
        </w:rPr>
        <w:t xml:space="preserve">налогового расхода </w:t>
      </w:r>
      <w:r w:rsidRPr="00760FCE">
        <w:rPr>
          <w:rFonts w:eastAsia="Times New Roman"/>
          <w:kern w:val="0"/>
          <w:sz w:val="28"/>
          <w:szCs w:val="28"/>
          <w:lang w:eastAsia="ru-RU"/>
        </w:rPr>
        <w:t>Чернопенского сельского поселения</w:t>
      </w:r>
    </w:p>
    <w:p w:rsidR="00760FCE" w:rsidRPr="00760FCE" w:rsidRDefault="00760FCE" w:rsidP="00760FCE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spacing w:line="245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269"/>
        <w:gridCol w:w="3265"/>
      </w:tblGrid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0FCE">
              <w:rPr>
                <w:rFonts w:eastAsia="Calibri"/>
                <w:bCs/>
                <w:spacing w:val="-8"/>
                <w:kern w:val="0"/>
                <w:sz w:val="28"/>
                <w:szCs w:val="28"/>
              </w:rPr>
              <w:t>п</w:t>
            </w:r>
            <w:proofErr w:type="gramEnd"/>
            <w:r w:rsidRPr="00760FCE">
              <w:rPr>
                <w:rFonts w:eastAsia="Calibri"/>
                <w:bCs/>
                <w:spacing w:val="-8"/>
                <w:kern w:val="0"/>
                <w:sz w:val="28"/>
                <w:szCs w:val="28"/>
              </w:rPr>
              <w:t>/п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037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Источник данных</w:t>
            </w:r>
          </w:p>
        </w:tc>
      </w:tr>
    </w:tbl>
    <w:p w:rsidR="00760FCE" w:rsidRPr="00760FCE" w:rsidRDefault="00760FCE" w:rsidP="00760FCE">
      <w:pPr>
        <w:widowControl/>
        <w:suppressAutoHyphens w:val="0"/>
        <w:spacing w:line="245" w:lineRule="auto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269"/>
        <w:gridCol w:w="3353"/>
      </w:tblGrid>
      <w:tr w:rsidR="00760FCE" w:rsidRPr="00760FCE" w:rsidTr="00760FCE">
        <w:trPr>
          <w:trHeight w:val="252"/>
          <w:tblHeader/>
        </w:trPr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760FCE" w:rsidRPr="00760FCE" w:rsidTr="00760FCE">
        <w:tc>
          <w:tcPr>
            <w:tcW w:w="9560" w:type="dxa"/>
            <w:gridSpan w:val="3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перечень налоговых расходов Чернопенского сельского поселения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перечень налоговых расходов Чернопенского сельского поселения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перечень налоговых расходов Чернопенского сельского поселения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9560" w:type="dxa"/>
            <w:gridSpan w:val="3"/>
            <w:vAlign w:val="center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Целевая категория налоговых расходов Чернопенского сельского поселения 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45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Наименования муниципальных программ Чернопенского сельского поселения, 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наименования нормативных правовых актов, определяющих цели социально-экономического развития Чернопенского сельского поселения, не относящиеся к муниципальным программам Чернопенского сельского поселения, в </w:t>
            </w:r>
            <w:proofErr w:type="gramStart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целях</w:t>
            </w:r>
            <w:proofErr w:type="gramEnd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перечень налоговых расходов Чернопенского 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сельского поселения и данные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Наименования структурных элементов муниципальных программ Чернопенского сельского поселения, в </w:t>
            </w:r>
            <w:proofErr w:type="gramStart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целях</w:t>
            </w:r>
            <w:proofErr w:type="gramEnd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перечень налоговых расходов Чернопенского сельского поселения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Показатели (индикаторы) достижения целей муниципальных программ Чернопенского сельского поселения и (или) целей социально-экономического развития Чернопенского сельского поселения, не относящихся </w:t>
            </w:r>
            <w:r w:rsidRPr="00760FCE"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  <w:t>к муниципальным программам Чернопенского сельского поселения,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Чернопенского сельского поселения и (или) целей социально-экономического развития Чернопенского сельского поселения, не относящихся к муниципальным программам Чернопенского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832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муниципальных программ Чернопенского сельского поселения и (или) целей социально-экономического развития Чернопенского сельского поселения, не относящихся к муниципальным программам Чернопенского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760FCE" w:rsidRPr="00760FCE" w:rsidTr="00760FCE">
        <w:tc>
          <w:tcPr>
            <w:tcW w:w="9560" w:type="dxa"/>
            <w:gridSpan w:val="3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32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Объем налоговых льгот, освобождений и иных 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преференций, предоставленных для плательщиков налогов, в соответствии с Решениями Собрания депутатов  Чернопенского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информация 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Межрайонная инспекция Федеральной налоговой службы России № 07 по Костромской области 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832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760FCE"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  <w:t>плательщиков налогов на текущий финансовый год,</w:t>
            </w: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информация сектора экономики и финансов администрации Чернопенского сельского поселения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32" w:type="dxa"/>
          </w:tcPr>
          <w:p w:rsidR="00760FCE" w:rsidRPr="00760FCE" w:rsidRDefault="00760FCE" w:rsidP="00CF7A9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Решениями  Совета  депутатов  Чернопенского сельского поселения (единиц)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Межрайонная инспекция Федеральной налоговой службы России № 07 по Костромской области  </w:t>
            </w:r>
          </w:p>
        </w:tc>
      </w:tr>
      <w:tr w:rsidR="00760FCE" w:rsidRPr="00760FCE" w:rsidTr="00760FCE"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832" w:type="dxa"/>
          </w:tcPr>
          <w:p w:rsidR="00760FCE" w:rsidRPr="00760FCE" w:rsidRDefault="00760FCE" w:rsidP="00CF7A99">
            <w:pPr>
              <w:suppressAutoHyphens w:val="0"/>
              <w:autoSpaceDE w:val="0"/>
              <w:autoSpaceDN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Базовый объем налогов, задекларированный для уплаты в  бюджет Чернопенского сельского поселения Костромского  района плательщиками налогов, имеющими право на налоговые льготы, освобождения и иные преференции, установленные Решениями Совета  депутатов  Чернопенского сельского поселения</w:t>
            </w:r>
            <w:r w:rsidRPr="00760FCE">
              <w:rPr>
                <w:rFonts w:eastAsia="Times New Roman"/>
                <w:spacing w:val="-8"/>
                <w:kern w:val="0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Межрайонная инспекция Федеральной налоговой службы России № 07 по Костромской области </w:t>
            </w:r>
            <w:proofErr w:type="spellStart"/>
            <w:proofErr w:type="gramStart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области</w:t>
            </w:r>
            <w:proofErr w:type="spellEnd"/>
            <w:proofErr w:type="gramEnd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60FCE" w:rsidRPr="00760FCE" w:rsidTr="00760FCE">
        <w:trPr>
          <w:trHeight w:val="1832"/>
        </w:trPr>
        <w:tc>
          <w:tcPr>
            <w:tcW w:w="609" w:type="dxa"/>
          </w:tcPr>
          <w:p w:rsidR="00760FCE" w:rsidRPr="00760FCE" w:rsidRDefault="00760FCE" w:rsidP="00760F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832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Объем налогов, задекларированный для уплаты в  бюджет Чернопенского сельского поселения Костромского  района, плательщиками налогов, имеющими право на налоговые льготы, освобождения и иные преференции, установленные Решениями Совета депутатов  Чернопенского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3119" w:type="dxa"/>
          </w:tcPr>
          <w:p w:rsidR="00760FCE" w:rsidRPr="00760FCE" w:rsidRDefault="00760FCE" w:rsidP="00CF7A99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информация Межрайонная инспекция Федеральной налоговой службы России № 07 по Костромской области </w:t>
            </w:r>
            <w:proofErr w:type="spellStart"/>
            <w:proofErr w:type="gramStart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области</w:t>
            </w:r>
            <w:proofErr w:type="spellEnd"/>
            <w:proofErr w:type="gramEnd"/>
            <w:r w:rsidRPr="00760FC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760FCE" w:rsidRPr="00760FCE" w:rsidRDefault="00760FCE" w:rsidP="00760FC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760FCE" w:rsidRPr="00760FCE" w:rsidRDefault="00760FCE" w:rsidP="00760FC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4"/>
          <w:lang w:eastAsia="ru-RU"/>
        </w:rPr>
      </w:pPr>
    </w:p>
    <w:p w:rsidR="004867F0" w:rsidRPr="004867F0" w:rsidRDefault="004867F0" w:rsidP="004867F0">
      <w:pPr>
        <w:widowControl/>
        <w:autoSpaceDN w:val="0"/>
        <w:spacing w:after="240" w:line="480" w:lineRule="auto"/>
        <w:ind w:firstLine="360"/>
        <w:textAlignment w:val="baseline"/>
        <w:rPr>
          <w:rFonts w:ascii="Calibri" w:hAnsi="Calibri" w:cs="Tahoma"/>
          <w:kern w:val="3"/>
          <w:sz w:val="22"/>
          <w:szCs w:val="22"/>
        </w:rPr>
      </w:pPr>
    </w:p>
    <w:p w:rsidR="00966203" w:rsidRPr="00966203" w:rsidRDefault="00966203" w:rsidP="00966203">
      <w:pPr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966203">
        <w:rPr>
          <w:rFonts w:ascii="Courier New" w:eastAsia="Times New Roman" w:hAnsi="Courier New"/>
          <w:bCs/>
          <w:kern w:val="3"/>
          <w:szCs w:val="20"/>
          <w:lang w:eastAsia="ru-RU" w:bidi="hi-IN"/>
        </w:rPr>
        <w:t xml:space="preserve">                                              </w:t>
      </w:r>
    </w:p>
    <w:p w:rsidR="00674FCE" w:rsidRPr="00674FCE" w:rsidRDefault="00674FCE" w:rsidP="00674FCE">
      <w:pPr>
        <w:widowControl/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п.Сухоногово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D50E01" w:rsidRDefault="00D50E01" w:rsidP="00D50E01">
      <w:pPr>
        <w:ind w:firstLine="709"/>
        <w:jc w:val="center"/>
        <w:rPr>
          <w:b/>
        </w:rPr>
      </w:pPr>
      <w:r>
        <w:rPr>
          <w:b/>
        </w:rPr>
        <w:lastRenderedPageBreak/>
        <w:t>***</w:t>
      </w:r>
    </w:p>
    <w:p w:rsidR="00D50E01" w:rsidRPr="00D50E01" w:rsidRDefault="00D50E01" w:rsidP="00D50E01">
      <w:pPr>
        <w:ind w:firstLine="709"/>
        <w:rPr>
          <w:b/>
          <w:sz w:val="28"/>
          <w:szCs w:val="28"/>
        </w:rPr>
      </w:pPr>
      <w:proofErr w:type="gramStart"/>
      <w:r w:rsidRPr="00D50E01">
        <w:rPr>
          <w:b/>
          <w:sz w:val="28"/>
          <w:szCs w:val="28"/>
        </w:rPr>
        <w:t xml:space="preserve">Извещение </w:t>
      </w:r>
      <w:r w:rsidRPr="00D50E01">
        <w:rPr>
          <w:b/>
          <w:sz w:val="28"/>
          <w:szCs w:val="28"/>
        </w:rPr>
        <w:t>м</w:t>
      </w:r>
      <w:r w:rsidRPr="00D50E01">
        <w:rPr>
          <w:b/>
          <w:sz w:val="28"/>
          <w:szCs w:val="28"/>
        </w:rPr>
        <w:t xml:space="preserve">ежрегионального территориального управления </w:t>
      </w:r>
      <w:proofErr w:type="spellStart"/>
      <w:r w:rsidRPr="00D50E01">
        <w:rPr>
          <w:b/>
          <w:sz w:val="28"/>
          <w:szCs w:val="28"/>
        </w:rPr>
        <w:t>Росимущества</w:t>
      </w:r>
      <w:proofErr w:type="spellEnd"/>
      <w:r w:rsidRPr="00D50E01">
        <w:rPr>
          <w:b/>
          <w:sz w:val="28"/>
          <w:szCs w:val="28"/>
        </w:rPr>
        <w:t xml:space="preserve"> во Владимирской, Ивановской, Костромской и Ярославской областях о возможности предоставления земельного участка в соответствии со ст. 39.18 Земельного кодекса Российской Федерации</w:t>
      </w:r>
      <w:proofErr w:type="gramEnd"/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proofErr w:type="gramStart"/>
      <w:r w:rsidRPr="00D50E01">
        <w:rPr>
          <w:sz w:val="28"/>
          <w:szCs w:val="28"/>
        </w:rPr>
        <w:t xml:space="preserve">В соответствии со ст. 39.18 Земельного кодекса Российской Федерации Межрегиональное территориальное управление </w:t>
      </w:r>
      <w:proofErr w:type="spellStart"/>
      <w:r w:rsidRPr="00D50E01">
        <w:rPr>
          <w:sz w:val="28"/>
          <w:szCs w:val="28"/>
        </w:rPr>
        <w:t>Росимущества</w:t>
      </w:r>
      <w:proofErr w:type="spellEnd"/>
      <w:r w:rsidRPr="00D50E01">
        <w:rPr>
          <w:sz w:val="28"/>
          <w:szCs w:val="28"/>
        </w:rPr>
        <w:t xml:space="preserve"> во Владимирской, Ивановской, Костромской и Ярославской областях сообщает о возможном предоставлении сроком на 20 лет в аренду за плату земельного участка с кадастровым номером 44:07:132601:890, площадью 71214,92 кв. м, местоположение:</w:t>
      </w:r>
      <w:proofErr w:type="gramEnd"/>
      <w:r w:rsidRPr="00D50E01">
        <w:rPr>
          <w:sz w:val="28"/>
          <w:szCs w:val="28"/>
        </w:rPr>
        <w:t xml:space="preserve">  Костромская область, Костромской р-н, примерно в 1240 м. по направлению на северо-восток от ориентира д. </w:t>
      </w:r>
      <w:proofErr w:type="spellStart"/>
      <w:r w:rsidRPr="00D50E01">
        <w:rPr>
          <w:sz w:val="28"/>
          <w:szCs w:val="28"/>
        </w:rPr>
        <w:t>Коростелево</w:t>
      </w:r>
      <w:proofErr w:type="spellEnd"/>
      <w:r w:rsidRPr="00D50E01">
        <w:rPr>
          <w:sz w:val="28"/>
          <w:szCs w:val="28"/>
        </w:rPr>
        <w:t>, цель предоставления: для ведения личного подсобного хозяйства.</w:t>
      </w: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>Годовая арендная плата устанавливается в соответствии с пунктом 14 статьи 39.11 Земельного кодекса Российской Федерации в размере не менее 1,5 % кадастровой стоимости земельного участка и составляет 3 878 (Три тысячи восемьсот семьдесят восемь) рублей.</w:t>
      </w: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>Граждане, заинтересованные в предоставлении земельного участка для указанной цели, в течение тридцати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аренды.</w:t>
      </w: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>Заявления могут быть поданы в письменной форме на бумажном носителе путем направления по почте либо лично или через своих уполномоченных представителей.</w:t>
      </w: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 xml:space="preserve">Адрес для приема заявлений в письменной форме: 156013, Костромская область, г. Кострома, ул. Красноармейская, д. 8. </w:t>
      </w:r>
      <w:proofErr w:type="gramStart"/>
      <w:r w:rsidRPr="00D50E01">
        <w:rPr>
          <w:sz w:val="28"/>
          <w:szCs w:val="28"/>
        </w:rPr>
        <w:t xml:space="preserve">Время приема заявлений: с понедельника по четверг с 09 час. 00 мин. до 13 час. 00 мин. и с 13 час. 45 мин. до 18 час. 00 мин., в пятницу с 09 час. 00 мин. до 13 час. 00 мин. и с 13 час. 45 мин. до 16 час. 45 мин, </w:t>
      </w:r>
      <w:proofErr w:type="spellStart"/>
      <w:r w:rsidRPr="00D50E01">
        <w:rPr>
          <w:sz w:val="28"/>
          <w:szCs w:val="28"/>
        </w:rPr>
        <w:t>Сб-Вс</w:t>
      </w:r>
      <w:proofErr w:type="spellEnd"/>
      <w:r w:rsidRPr="00D50E01">
        <w:rPr>
          <w:sz w:val="28"/>
          <w:szCs w:val="28"/>
        </w:rPr>
        <w:t xml:space="preserve"> – выходной.</w:t>
      </w:r>
      <w:proofErr w:type="gramEnd"/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>Дата начала приема заявлений: 12 декабря 2019 года.</w:t>
      </w:r>
    </w:p>
    <w:p w:rsidR="00D50E01" w:rsidRPr="00D50E01" w:rsidRDefault="00D50E01" w:rsidP="00D50E01">
      <w:pPr>
        <w:ind w:firstLine="709"/>
        <w:jc w:val="both"/>
        <w:rPr>
          <w:sz w:val="28"/>
          <w:szCs w:val="28"/>
        </w:rPr>
      </w:pPr>
      <w:r w:rsidRPr="00D50E01">
        <w:rPr>
          <w:sz w:val="28"/>
          <w:szCs w:val="28"/>
        </w:rPr>
        <w:t>Дата окончания приема заявлений: 12 января 2020 года.</w:t>
      </w:r>
    </w:p>
    <w:p w:rsidR="001E53E4" w:rsidRPr="00D50E01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</w:rPr>
      </w:pPr>
    </w:p>
    <w:p w:rsidR="001E53E4" w:rsidRPr="00D50E01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17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54" w:rsidRDefault="008F3654" w:rsidP="003A21F6">
      <w:r>
        <w:separator/>
      </w:r>
    </w:p>
  </w:endnote>
  <w:endnote w:type="continuationSeparator" w:id="0">
    <w:p w:rsidR="008F3654" w:rsidRDefault="008F3654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594343"/>
      <w:docPartObj>
        <w:docPartGallery w:val="Page Numbers (Bottom of Page)"/>
        <w:docPartUnique/>
      </w:docPartObj>
    </w:sdtPr>
    <w:sdtEndPr/>
    <w:sdtContent>
      <w:p w:rsidR="0071013A" w:rsidRDefault="0071013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01">
          <w:rPr>
            <w:noProof/>
          </w:rPr>
          <w:t>1</w:t>
        </w:r>
        <w:r>
          <w:fldChar w:fldCharType="end"/>
        </w:r>
      </w:p>
    </w:sdtContent>
  </w:sdt>
  <w:p w:rsidR="0071013A" w:rsidRDefault="0071013A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760FCE" w:rsidRDefault="00760FCE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01">
          <w:rPr>
            <w:noProof/>
          </w:rPr>
          <w:t>21</w:t>
        </w:r>
        <w:r>
          <w:fldChar w:fldCharType="end"/>
        </w:r>
      </w:p>
    </w:sdtContent>
  </w:sdt>
  <w:p w:rsidR="00760FCE" w:rsidRDefault="00760FC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54" w:rsidRDefault="008F3654" w:rsidP="003A21F6">
      <w:r>
        <w:separator/>
      </w:r>
    </w:p>
  </w:footnote>
  <w:footnote w:type="continuationSeparator" w:id="0">
    <w:p w:rsidR="008F3654" w:rsidRDefault="008F3654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E" w:rsidRDefault="00760FCE" w:rsidP="00760FCE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8">
    <w:nsid w:val="12F15DAB"/>
    <w:multiLevelType w:val="multilevel"/>
    <w:tmpl w:val="6A34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8421DBF"/>
    <w:multiLevelType w:val="multilevel"/>
    <w:tmpl w:val="9A96E81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color w:val="000000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7B0948"/>
    <w:multiLevelType w:val="hybridMultilevel"/>
    <w:tmpl w:val="03DC6D3C"/>
    <w:lvl w:ilvl="0" w:tplc="9F40E92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3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D1B06FA"/>
    <w:multiLevelType w:val="hybridMultilevel"/>
    <w:tmpl w:val="ACB63F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4F855BDB"/>
    <w:multiLevelType w:val="hybridMultilevel"/>
    <w:tmpl w:val="C2D28AC6"/>
    <w:lvl w:ilvl="0" w:tplc="7E308CAA">
      <w:start w:val="1"/>
      <w:numFmt w:val="decimal"/>
      <w:lvlText w:val="%1."/>
      <w:lvlJc w:val="left"/>
      <w:pPr>
        <w:ind w:left="371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584F0574"/>
    <w:multiLevelType w:val="hybridMultilevel"/>
    <w:tmpl w:val="06424F5C"/>
    <w:lvl w:ilvl="0" w:tplc="044E7C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4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9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1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34"/>
  </w:num>
  <w:num w:numId="5">
    <w:abstractNumId w:val="9"/>
  </w:num>
  <w:num w:numId="6">
    <w:abstractNumId w:val="35"/>
  </w:num>
  <w:num w:numId="7">
    <w:abstractNumId w:val="33"/>
  </w:num>
  <w:num w:numId="8">
    <w:abstractNumId w:val="6"/>
  </w:num>
  <w:num w:numId="9">
    <w:abstractNumId w:val="41"/>
  </w:num>
  <w:num w:numId="10">
    <w:abstractNumId w:val="32"/>
  </w:num>
  <w:num w:numId="11">
    <w:abstractNumId w:val="17"/>
  </w:num>
  <w:num w:numId="12">
    <w:abstractNumId w:val="37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23"/>
  </w:num>
  <w:num w:numId="18">
    <w:abstractNumId w:val="40"/>
  </w:num>
  <w:num w:numId="19">
    <w:abstractNumId w:val="40"/>
  </w:num>
  <w:num w:numId="20">
    <w:abstractNumId w:val="30"/>
  </w:num>
  <w:num w:numId="21">
    <w:abstractNumId w:val="28"/>
  </w:num>
  <w:num w:numId="22">
    <w:abstractNumId w:val="11"/>
  </w:num>
  <w:num w:numId="23">
    <w:abstractNumId w:val="7"/>
  </w:num>
  <w:num w:numId="24">
    <w:abstractNumId w:val="27"/>
  </w:num>
  <w:num w:numId="25">
    <w:abstractNumId w:val="16"/>
  </w:num>
  <w:num w:numId="26">
    <w:abstractNumId w:val="20"/>
  </w:num>
  <w:num w:numId="27">
    <w:abstractNumId w:val="36"/>
  </w:num>
  <w:num w:numId="28">
    <w:abstractNumId w:val="5"/>
  </w:num>
  <w:num w:numId="29">
    <w:abstractNumId w:val="25"/>
  </w:num>
  <w:num w:numId="30">
    <w:abstractNumId w:val="12"/>
  </w:num>
  <w:num w:numId="31">
    <w:abstractNumId w:val="8"/>
  </w:num>
  <w:num w:numId="32">
    <w:abstractNumId w:val="15"/>
  </w:num>
  <w:num w:numId="33">
    <w:abstractNumId w:val="38"/>
  </w:num>
  <w:num w:numId="34">
    <w:abstractNumId w:val="42"/>
  </w:num>
  <w:num w:numId="35">
    <w:abstractNumId w:val="13"/>
  </w:num>
  <w:num w:numId="36">
    <w:abstractNumId w:val="22"/>
  </w:num>
  <w:num w:numId="37">
    <w:abstractNumId w:val="26"/>
  </w:num>
  <w:num w:numId="38">
    <w:abstractNumId w:val="29"/>
  </w:num>
  <w:num w:numId="39">
    <w:abstractNumId w:val="19"/>
  </w:num>
  <w:num w:numId="40">
    <w:abstractNumId w:val="3"/>
  </w:num>
  <w:num w:numId="41">
    <w:abstractNumId w:val="39"/>
  </w:num>
  <w:num w:numId="42">
    <w:abstractNumId w:val="31"/>
  </w:num>
  <w:num w:numId="43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7143D"/>
    <w:rsid w:val="000B4C1F"/>
    <w:rsid w:val="00142B12"/>
    <w:rsid w:val="001D7A84"/>
    <w:rsid w:val="001E53E4"/>
    <w:rsid w:val="00263319"/>
    <w:rsid w:val="002D553C"/>
    <w:rsid w:val="00350589"/>
    <w:rsid w:val="00365AA2"/>
    <w:rsid w:val="003A21F6"/>
    <w:rsid w:val="003A27C2"/>
    <w:rsid w:val="003C465D"/>
    <w:rsid w:val="003D033A"/>
    <w:rsid w:val="003D6C6E"/>
    <w:rsid w:val="003F33E7"/>
    <w:rsid w:val="00401B3B"/>
    <w:rsid w:val="00441DDC"/>
    <w:rsid w:val="00446D75"/>
    <w:rsid w:val="0045330B"/>
    <w:rsid w:val="004867F0"/>
    <w:rsid w:val="004E251B"/>
    <w:rsid w:val="005067BA"/>
    <w:rsid w:val="00566EA6"/>
    <w:rsid w:val="005B53EC"/>
    <w:rsid w:val="005F1797"/>
    <w:rsid w:val="00640E52"/>
    <w:rsid w:val="0064192C"/>
    <w:rsid w:val="00674FCE"/>
    <w:rsid w:val="006A25D5"/>
    <w:rsid w:val="007052EC"/>
    <w:rsid w:val="0071013A"/>
    <w:rsid w:val="00760FCE"/>
    <w:rsid w:val="00795F91"/>
    <w:rsid w:val="007B6862"/>
    <w:rsid w:val="007F5ED8"/>
    <w:rsid w:val="008458C9"/>
    <w:rsid w:val="00846C24"/>
    <w:rsid w:val="0087308E"/>
    <w:rsid w:val="008F3654"/>
    <w:rsid w:val="008F6354"/>
    <w:rsid w:val="00966203"/>
    <w:rsid w:val="00977096"/>
    <w:rsid w:val="009973EF"/>
    <w:rsid w:val="009A6B60"/>
    <w:rsid w:val="009B2541"/>
    <w:rsid w:val="009E08BD"/>
    <w:rsid w:val="009F0ABD"/>
    <w:rsid w:val="00A103DB"/>
    <w:rsid w:val="00A65D10"/>
    <w:rsid w:val="00AA25AC"/>
    <w:rsid w:val="00AA4CEB"/>
    <w:rsid w:val="00AA5436"/>
    <w:rsid w:val="00AB309D"/>
    <w:rsid w:val="00AC3E5A"/>
    <w:rsid w:val="00AC7805"/>
    <w:rsid w:val="00AD0B24"/>
    <w:rsid w:val="00B23457"/>
    <w:rsid w:val="00B52977"/>
    <w:rsid w:val="00B83363"/>
    <w:rsid w:val="00BC38F7"/>
    <w:rsid w:val="00C26006"/>
    <w:rsid w:val="00C5431C"/>
    <w:rsid w:val="00C82A4D"/>
    <w:rsid w:val="00CA63DC"/>
    <w:rsid w:val="00CF743F"/>
    <w:rsid w:val="00CF7A99"/>
    <w:rsid w:val="00D107AC"/>
    <w:rsid w:val="00D1213C"/>
    <w:rsid w:val="00D3046D"/>
    <w:rsid w:val="00D50E01"/>
    <w:rsid w:val="00D74BB1"/>
    <w:rsid w:val="00D97AAC"/>
    <w:rsid w:val="00DE0E36"/>
    <w:rsid w:val="00E260A8"/>
    <w:rsid w:val="00E55397"/>
    <w:rsid w:val="00E90812"/>
    <w:rsid w:val="00EB3A8A"/>
    <w:rsid w:val="00ED58AF"/>
    <w:rsid w:val="00F465C9"/>
    <w:rsid w:val="00F75D25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33"/>
      </w:numPr>
    </w:pPr>
  </w:style>
  <w:style w:type="numbering" w:customStyle="1" w:styleId="WWNum24">
    <w:name w:val="WWNum24"/>
    <w:basedOn w:val="a3"/>
    <w:rsid w:val="00966203"/>
    <w:pPr>
      <w:numPr>
        <w:numId w:val="34"/>
      </w:numPr>
    </w:pPr>
  </w:style>
  <w:style w:type="numbering" w:customStyle="1" w:styleId="WWNum114">
    <w:name w:val="WWNum114"/>
    <w:basedOn w:val="a3"/>
    <w:rsid w:val="00966203"/>
    <w:pPr>
      <w:numPr>
        <w:numId w:val="35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39"/>
      </w:numPr>
    </w:pPr>
  </w:style>
  <w:style w:type="numbering" w:customStyle="1" w:styleId="WWNum25">
    <w:name w:val="WWNum25"/>
    <w:basedOn w:val="a3"/>
    <w:rsid w:val="004867F0"/>
    <w:pPr>
      <w:numPr>
        <w:numId w:val="40"/>
      </w:numPr>
    </w:pPr>
  </w:style>
  <w:style w:type="numbering" w:customStyle="1" w:styleId="WWNum115">
    <w:name w:val="WWNum115"/>
    <w:basedOn w:val="a3"/>
    <w:rsid w:val="004867F0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33"/>
      </w:numPr>
    </w:pPr>
  </w:style>
  <w:style w:type="numbering" w:customStyle="1" w:styleId="WWNum24">
    <w:name w:val="WWNum24"/>
    <w:basedOn w:val="a3"/>
    <w:rsid w:val="00966203"/>
    <w:pPr>
      <w:numPr>
        <w:numId w:val="34"/>
      </w:numPr>
    </w:pPr>
  </w:style>
  <w:style w:type="numbering" w:customStyle="1" w:styleId="WWNum114">
    <w:name w:val="WWNum114"/>
    <w:basedOn w:val="a3"/>
    <w:rsid w:val="00966203"/>
    <w:pPr>
      <w:numPr>
        <w:numId w:val="35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39"/>
      </w:numPr>
    </w:pPr>
  </w:style>
  <w:style w:type="numbering" w:customStyle="1" w:styleId="WWNum25">
    <w:name w:val="WWNum25"/>
    <w:basedOn w:val="a3"/>
    <w:rsid w:val="004867F0"/>
    <w:pPr>
      <w:numPr>
        <w:numId w:val="40"/>
      </w:numPr>
    </w:pPr>
  </w:style>
  <w:style w:type="numbering" w:customStyle="1" w:styleId="WWNum115">
    <w:name w:val="WWNum115"/>
    <w:basedOn w:val="a3"/>
    <w:rsid w:val="004867F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7C35DDE135CAE10443EF44E4641A9293B09CD9A20C0AC509A62EA5FgAS7K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2019-03-20T06:54:00Z</cp:lastPrinted>
  <dcterms:created xsi:type="dcterms:W3CDTF">2019-12-05T07:04:00Z</dcterms:created>
  <dcterms:modified xsi:type="dcterms:W3CDTF">2019-12-06T11:14:00Z</dcterms:modified>
</cp:coreProperties>
</file>