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9" w:rsidRPr="00ED5EFD" w:rsidRDefault="00724109" w:rsidP="00ED5EFD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Опубликовано в информационном бюллетене «</w:t>
      </w:r>
      <w:proofErr w:type="spellStart"/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Чернопенский</w:t>
      </w:r>
      <w:proofErr w:type="spellEnd"/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 xml:space="preserve"> вестник» №</w:t>
      </w:r>
      <w:r w:rsidR="009C0FCA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7</w:t>
      </w:r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 xml:space="preserve"> от </w:t>
      </w:r>
      <w:r w:rsidR="009C0FCA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30</w:t>
      </w:r>
      <w:r w:rsidR="008E4107"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.0</w:t>
      </w:r>
      <w:r w:rsidR="009C0FCA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4</w:t>
      </w:r>
      <w:r w:rsidR="008E4107"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.</w:t>
      </w:r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2019</w:t>
      </w:r>
    </w:p>
    <w:p w:rsidR="00724109" w:rsidRPr="00ED5EFD" w:rsidRDefault="00724109" w:rsidP="00ED5EFD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КОСТРОМСКАЯ ОБЛАСТЬ</w:t>
      </w:r>
    </w:p>
    <w:p w:rsidR="00724109" w:rsidRPr="00ED5EFD" w:rsidRDefault="00724109" w:rsidP="00ED5EFD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КОСТРОМСКОЙ МУНИЦИПАЛЬНЫЙ РАЙОН</w:t>
      </w:r>
    </w:p>
    <w:p w:rsidR="00724109" w:rsidRPr="00ED5EFD" w:rsidRDefault="00724109" w:rsidP="00ED5EFD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 xml:space="preserve">СОВЕТ ДЕПУТАТОВ </w:t>
      </w:r>
    </w:p>
    <w:p w:rsidR="00724109" w:rsidRPr="00ED5EFD" w:rsidRDefault="00724109" w:rsidP="00ED5EFD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ЧЕРНОПЕНСКОГО СЕЛЬСКОГО ПОСЕЛЕНИЯ</w:t>
      </w:r>
    </w:p>
    <w:p w:rsidR="00724109" w:rsidRPr="00ED5EFD" w:rsidRDefault="00724109" w:rsidP="00ED5EFD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ED5EFD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третьего созыва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ED5EFD">
        <w:rPr>
          <w:rFonts w:ascii="Arial" w:hAnsi="Arial" w:cs="Times New Roman"/>
          <w:sz w:val="24"/>
          <w:szCs w:val="28"/>
        </w:rPr>
        <w:t>Р</w:t>
      </w:r>
      <w:proofErr w:type="gramEnd"/>
      <w:r w:rsidRPr="00ED5EFD">
        <w:rPr>
          <w:rFonts w:ascii="Arial" w:hAnsi="Arial" w:cs="Times New Roman"/>
          <w:sz w:val="24"/>
          <w:szCs w:val="28"/>
        </w:rPr>
        <w:t xml:space="preserve"> Е Ш Е Н И Е 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ED5EFD">
        <w:rPr>
          <w:rFonts w:ascii="Arial" w:hAnsi="Arial" w:cs="Times New Roman"/>
          <w:sz w:val="24"/>
          <w:szCs w:val="28"/>
        </w:rPr>
        <w:t>01 апреля 2019  года  №  13</w:t>
      </w:r>
      <w:r w:rsidRPr="00ED5EFD">
        <w:rPr>
          <w:rFonts w:ascii="Arial" w:hAnsi="Arial" w:cs="Times New Roman"/>
          <w:sz w:val="24"/>
          <w:szCs w:val="28"/>
        </w:rPr>
        <w:tab/>
      </w:r>
      <w:r w:rsidRPr="00ED5EFD">
        <w:rPr>
          <w:rFonts w:ascii="Arial" w:hAnsi="Arial" w:cs="Times New Roman"/>
          <w:sz w:val="24"/>
          <w:szCs w:val="28"/>
        </w:rPr>
        <w:tab/>
      </w:r>
      <w:r w:rsidRPr="00ED5EFD">
        <w:rPr>
          <w:rFonts w:ascii="Arial" w:hAnsi="Arial" w:cs="Times New Roman"/>
          <w:sz w:val="24"/>
          <w:szCs w:val="28"/>
        </w:rPr>
        <w:tab/>
      </w:r>
      <w:r w:rsidRPr="00ED5EFD">
        <w:rPr>
          <w:rFonts w:ascii="Arial" w:hAnsi="Arial" w:cs="Times New Roman"/>
          <w:sz w:val="24"/>
          <w:szCs w:val="28"/>
        </w:rPr>
        <w:tab/>
        <w:t xml:space="preserve">                        п. </w:t>
      </w:r>
      <w:proofErr w:type="spellStart"/>
      <w:r w:rsidRPr="00ED5EFD">
        <w:rPr>
          <w:rFonts w:ascii="Arial" w:hAnsi="Arial" w:cs="Times New Roman"/>
          <w:sz w:val="24"/>
          <w:szCs w:val="28"/>
        </w:rPr>
        <w:t>Сухоногово</w:t>
      </w:r>
      <w:proofErr w:type="spellEnd"/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24109" w:rsidRPr="00ED5EFD" w:rsidRDefault="008E4107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 xml:space="preserve">О принятии муниципального правового акта о внесении изменений в Устав муниципального образования </w:t>
      </w:r>
      <w:proofErr w:type="spellStart"/>
      <w:r w:rsidRPr="00ED5EFD">
        <w:rPr>
          <w:rFonts w:ascii="Arial" w:hAnsi="Arial" w:cs="Times New Roman"/>
          <w:sz w:val="24"/>
          <w:szCs w:val="28"/>
          <w:lang w:eastAsia="ru-RU"/>
        </w:rPr>
        <w:t>Чернопенское</w:t>
      </w:r>
      <w:proofErr w:type="spellEnd"/>
      <w:r w:rsidRPr="00ED5EFD">
        <w:rPr>
          <w:rFonts w:ascii="Arial" w:hAnsi="Arial" w:cs="Times New Roman"/>
          <w:sz w:val="24"/>
          <w:szCs w:val="28"/>
          <w:lang w:eastAsia="ru-RU"/>
        </w:rPr>
        <w:t xml:space="preserve"> сельское поселение Костромского муниципального района Костромской области</w:t>
      </w:r>
    </w:p>
    <w:p w:rsidR="008E4107" w:rsidRPr="00ED5EFD" w:rsidRDefault="008E4107" w:rsidP="00ED5EF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proofErr w:type="gramStart"/>
      <w:r w:rsidRPr="00ED5EFD">
        <w:rPr>
          <w:rFonts w:ascii="Arial" w:hAnsi="Arial" w:cs="Times New Roman"/>
          <w:sz w:val="24"/>
          <w:szCs w:val="28"/>
          <w:lang w:eastAsia="ru-RU"/>
        </w:rPr>
        <w:t xml:space="preserve">В целях приведения Устава муниципального образования </w:t>
      </w:r>
      <w:proofErr w:type="spellStart"/>
      <w:r w:rsidRPr="00ED5EFD">
        <w:rPr>
          <w:rFonts w:ascii="Arial" w:hAnsi="Arial" w:cs="Times New Roman"/>
          <w:sz w:val="24"/>
          <w:szCs w:val="28"/>
          <w:lang w:eastAsia="ru-RU"/>
        </w:rPr>
        <w:t>Чернопенское</w:t>
      </w:r>
      <w:proofErr w:type="spellEnd"/>
      <w:r w:rsidRPr="00ED5EFD">
        <w:rPr>
          <w:rFonts w:ascii="Arial" w:hAnsi="Arial" w:cs="Times New Roman"/>
          <w:sz w:val="24"/>
          <w:szCs w:val="28"/>
          <w:lang w:eastAsia="ru-RU"/>
        </w:rPr>
        <w:t xml:space="preserve"> сельское поселение Костромского муниципального района Костромской области, принятого решением Советом депутатов Чернопенского сельского поселения Костромского муниципального района Костромской области от 12.10.2018 № 48, в соответствии с федеральным и региональным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Совет депутатов Чернопенского сельского поселения</w:t>
      </w:r>
      <w:proofErr w:type="gramEnd"/>
      <w:r w:rsidRPr="00ED5EFD">
        <w:rPr>
          <w:rFonts w:ascii="Arial" w:hAnsi="Arial" w:cs="Times New Roman"/>
          <w:sz w:val="24"/>
          <w:szCs w:val="28"/>
          <w:lang w:eastAsia="ru-RU"/>
        </w:rPr>
        <w:t xml:space="preserve"> Костромского муниципального района Костромской области: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>РЕШИЛ: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 w:rsidRPr="00ED5EFD">
        <w:rPr>
          <w:rFonts w:ascii="Arial" w:hAnsi="Arial" w:cs="Times New Roman"/>
          <w:sz w:val="24"/>
          <w:szCs w:val="28"/>
          <w:lang w:eastAsia="ru-RU"/>
        </w:rPr>
        <w:t>Чернопенское</w:t>
      </w:r>
      <w:proofErr w:type="spellEnd"/>
      <w:r w:rsidRPr="00ED5EFD">
        <w:rPr>
          <w:rFonts w:ascii="Arial" w:hAnsi="Arial" w:cs="Times New Roman"/>
          <w:sz w:val="24"/>
          <w:szCs w:val="28"/>
          <w:lang w:eastAsia="ru-RU"/>
        </w:rPr>
        <w:t xml:space="preserve"> сельское поселение Костромского муниципального района Костромской области (далее – муниципальный правовой акт).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>2. Направить главе Чернопенского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муниципальный правовой акт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 xml:space="preserve">3. Рекомендовать главе Чернопенского сельского поселения Костромского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 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>4. Настоящее решение вступает в силу со дня его принятия.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>Глава Чернопенского сельского поселения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 xml:space="preserve">Костромского муниципального района 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>Костромской области                                                                        Е.Н. Зубова</w:t>
      </w:r>
    </w:p>
    <w:p w:rsidR="00724109" w:rsidRPr="00ED5EFD" w:rsidRDefault="00724109" w:rsidP="00ED5EF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</w:p>
    <w:p w:rsidR="00724109" w:rsidRPr="00ED5EFD" w:rsidRDefault="00724109" w:rsidP="00ED5EF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</w:p>
    <w:p w:rsidR="00724109" w:rsidRPr="00ED5EFD" w:rsidRDefault="00724109" w:rsidP="00ED5EF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</w:p>
    <w:p w:rsidR="00724109" w:rsidRPr="00ED5EFD" w:rsidRDefault="00724109" w:rsidP="00ED5EF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</w:p>
    <w:p w:rsidR="00724109" w:rsidRPr="00ED5EFD" w:rsidRDefault="00724109" w:rsidP="00ED5EF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D5EFD" w:rsidRPr="00ED5EFD" w:rsidTr="00082FDC">
        <w:tc>
          <w:tcPr>
            <w:tcW w:w="4786" w:type="dxa"/>
          </w:tcPr>
          <w:p w:rsidR="00724109" w:rsidRPr="00ED5EFD" w:rsidRDefault="00724109" w:rsidP="00ED5EFD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  <w:lang w:eastAsia="ru-RU"/>
              </w:rPr>
            </w:pPr>
            <w:proofErr w:type="gramStart"/>
            <w:r w:rsidRPr="00ED5EFD">
              <w:rPr>
                <w:rFonts w:ascii="Arial" w:hAnsi="Arial" w:cs="Times New Roman"/>
                <w:sz w:val="24"/>
                <w:szCs w:val="28"/>
                <w:lang w:eastAsia="ru-RU"/>
              </w:rPr>
              <w:t>Принят</w:t>
            </w:r>
            <w:proofErr w:type="gramEnd"/>
            <w:r w:rsidRPr="00ED5EFD">
              <w:rPr>
                <w:rFonts w:ascii="Arial" w:hAnsi="Arial" w:cs="Times New Roman"/>
                <w:sz w:val="24"/>
                <w:szCs w:val="28"/>
                <w:lang w:eastAsia="ru-RU"/>
              </w:rPr>
              <w:t xml:space="preserve"> решением Совета депутатов Чернопенского сельского поселения Костромского муниципального района Костромской области третьего созыва </w:t>
            </w:r>
            <w:r w:rsidRPr="00ED5EFD">
              <w:rPr>
                <w:rFonts w:ascii="Arial" w:hAnsi="Arial" w:cs="Times New Roman"/>
                <w:sz w:val="24"/>
                <w:szCs w:val="28"/>
                <w:lang w:eastAsia="ru-RU"/>
              </w:rPr>
              <w:br/>
              <w:t xml:space="preserve">от </w:t>
            </w:r>
            <w:r w:rsidR="009C0FCA">
              <w:rPr>
                <w:rFonts w:ascii="Arial" w:hAnsi="Arial" w:cs="Times New Roman"/>
                <w:sz w:val="24"/>
                <w:szCs w:val="28"/>
                <w:lang w:eastAsia="ru-RU"/>
              </w:rPr>
              <w:t>01</w:t>
            </w:r>
            <w:r w:rsidRPr="00ED5EFD">
              <w:rPr>
                <w:rFonts w:ascii="Arial" w:hAnsi="Arial" w:cs="Times New Roman"/>
                <w:sz w:val="24"/>
                <w:szCs w:val="28"/>
                <w:lang w:eastAsia="ru-RU"/>
              </w:rPr>
              <w:t>.0</w:t>
            </w:r>
            <w:r w:rsidR="009C0FCA">
              <w:rPr>
                <w:rFonts w:ascii="Arial" w:hAnsi="Arial" w:cs="Times New Roman"/>
                <w:sz w:val="24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ED5EFD">
              <w:rPr>
                <w:rFonts w:ascii="Arial" w:hAnsi="Arial" w:cs="Times New Roman"/>
                <w:sz w:val="24"/>
                <w:szCs w:val="28"/>
                <w:lang w:eastAsia="ru-RU"/>
              </w:rPr>
              <w:t>.2019 года  № 1</w:t>
            </w:r>
            <w:r w:rsidR="009C0FCA">
              <w:rPr>
                <w:rFonts w:ascii="Arial" w:hAnsi="Arial" w:cs="Times New Roman"/>
                <w:sz w:val="24"/>
                <w:szCs w:val="28"/>
                <w:lang w:eastAsia="ru-RU"/>
              </w:rPr>
              <w:t>3</w:t>
            </w:r>
          </w:p>
          <w:p w:rsidR="00724109" w:rsidRPr="00ED5EFD" w:rsidRDefault="00724109" w:rsidP="00ED5EFD">
            <w:pPr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</w:tr>
      <w:tr w:rsidR="00ED5EFD" w:rsidRPr="00ED5EFD" w:rsidTr="00082FDC">
        <w:tc>
          <w:tcPr>
            <w:tcW w:w="4786" w:type="dxa"/>
          </w:tcPr>
          <w:p w:rsidR="00724109" w:rsidRPr="00ED5EFD" w:rsidRDefault="00724109" w:rsidP="00ED5EFD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  <w:lang w:eastAsia="ru-RU"/>
              </w:rPr>
            </w:pPr>
          </w:p>
        </w:tc>
      </w:tr>
    </w:tbl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 xml:space="preserve">Муниципальный правовой акт о внесении изменений в Устав муниципального образования </w:t>
      </w:r>
      <w:proofErr w:type="spellStart"/>
      <w:r w:rsidRPr="00ED5EFD">
        <w:rPr>
          <w:rFonts w:ascii="Arial" w:hAnsi="Arial" w:cs="Times New Roman"/>
          <w:sz w:val="24"/>
          <w:szCs w:val="28"/>
          <w:lang w:eastAsia="ru-RU"/>
        </w:rPr>
        <w:t>Чернопенское</w:t>
      </w:r>
      <w:proofErr w:type="spellEnd"/>
      <w:r w:rsidRPr="00ED5EFD">
        <w:rPr>
          <w:rFonts w:ascii="Arial" w:hAnsi="Arial" w:cs="Times New Roman"/>
          <w:sz w:val="24"/>
          <w:szCs w:val="28"/>
          <w:lang w:eastAsia="ru-RU"/>
        </w:rPr>
        <w:t xml:space="preserve"> сельское поселение Костромского муниципального района Костромской области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 xml:space="preserve">Статья 1 </w:t>
      </w:r>
    </w:p>
    <w:p w:rsidR="00724109" w:rsidRPr="00ED5EFD" w:rsidRDefault="00724109" w:rsidP="00ED5EFD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hAnsi="Arial" w:cs="Times New Roman"/>
          <w:sz w:val="24"/>
          <w:szCs w:val="28"/>
          <w:lang w:eastAsia="ru-RU"/>
        </w:rPr>
        <w:t xml:space="preserve">Внести в Устав муниципального образования </w:t>
      </w:r>
      <w:proofErr w:type="spellStart"/>
      <w:r w:rsidRPr="00ED5EFD">
        <w:rPr>
          <w:rFonts w:ascii="Arial" w:hAnsi="Arial" w:cs="Times New Roman"/>
          <w:sz w:val="24"/>
          <w:szCs w:val="28"/>
          <w:lang w:eastAsia="ru-RU"/>
        </w:rPr>
        <w:t>Чернопенское</w:t>
      </w:r>
      <w:proofErr w:type="spellEnd"/>
      <w:r w:rsidRPr="00ED5EFD">
        <w:rPr>
          <w:rFonts w:ascii="Arial" w:hAnsi="Arial" w:cs="Times New Roman"/>
          <w:sz w:val="24"/>
          <w:szCs w:val="28"/>
          <w:lang w:eastAsia="ru-RU"/>
        </w:rPr>
        <w:t xml:space="preserve"> сельское поселение Костромского муниципального района Костромской области, принятого решением Советом депутатов Чернопенского сельского поселения Костромского муниципального района Костромской области от </w:t>
      </w:r>
      <w:r w:rsidRPr="00ED5EFD">
        <w:rPr>
          <w:rFonts w:ascii="Arial" w:eastAsia="Calibri" w:hAnsi="Arial" w:cs="Tahoma"/>
          <w:sz w:val="24"/>
          <w:szCs w:val="28"/>
          <w:lang w:eastAsia="ar-SA"/>
        </w:rPr>
        <w:t>12 октября 2018 года  № 48</w:t>
      </w:r>
      <w:r w:rsidRPr="00ED5EFD">
        <w:rPr>
          <w:rFonts w:ascii="Arial" w:hAnsi="Arial" w:cs="Times New Roman"/>
          <w:sz w:val="24"/>
          <w:szCs w:val="28"/>
          <w:lang w:eastAsia="ru-RU"/>
        </w:rPr>
        <w:t xml:space="preserve"> </w:t>
      </w:r>
      <w:r w:rsidRPr="00ED5EFD">
        <w:rPr>
          <w:rFonts w:ascii="Arial" w:eastAsia="Calibri" w:hAnsi="Arial" w:cs="Times New Roman"/>
          <w:sz w:val="24"/>
          <w:szCs w:val="28"/>
        </w:rPr>
        <w:t>следующие изменения:</w:t>
      </w:r>
    </w:p>
    <w:p w:rsidR="00724109" w:rsidRPr="00ED5EFD" w:rsidRDefault="00724109" w:rsidP="00ED5EFD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>1) в части 1 статьи 7: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>а) пункт 4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ED5EFD">
        <w:rPr>
          <w:rFonts w:ascii="Arial" w:eastAsia="Calibri" w:hAnsi="Arial" w:cs="Times New Roman"/>
          <w:sz w:val="24"/>
          <w:szCs w:val="28"/>
        </w:rPr>
        <w:t>,»</w:t>
      </w:r>
      <w:proofErr w:type="gramEnd"/>
      <w:r w:rsidRPr="00ED5EFD">
        <w:rPr>
          <w:rFonts w:ascii="Arial" w:eastAsia="Calibri" w:hAnsi="Arial" w:cs="Times New Roman"/>
          <w:sz w:val="24"/>
          <w:szCs w:val="28"/>
        </w:rPr>
        <w:t xml:space="preserve"> дополнить словами «организация дорожного движения,»;</w:t>
      </w:r>
    </w:p>
    <w:p w:rsidR="00724109" w:rsidRPr="00ED5EFD" w:rsidRDefault="00724109" w:rsidP="00ED5EFD">
      <w:pPr>
        <w:shd w:val="clear" w:color="auto" w:fill="FFFFFF"/>
        <w:tabs>
          <w:tab w:val="left" w:pos="5516"/>
        </w:tabs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 xml:space="preserve">б) </w:t>
      </w:r>
      <w:bookmarkStart w:id="1" w:name="sub_42"/>
      <w:r w:rsidRPr="00ED5EFD">
        <w:rPr>
          <w:rFonts w:ascii="Arial" w:eastAsia="Calibri" w:hAnsi="Arial" w:cs="Times New Roman"/>
          <w:sz w:val="24"/>
          <w:szCs w:val="28"/>
        </w:rPr>
        <w:t>пункт 15 изложить в следующей редакции:</w:t>
      </w:r>
      <w:bookmarkStart w:id="2" w:name="sub_150114"/>
      <w:bookmarkEnd w:id="1"/>
    </w:p>
    <w:p w:rsidR="00724109" w:rsidRPr="00ED5EFD" w:rsidRDefault="00724109" w:rsidP="00ED5EFD">
      <w:pPr>
        <w:shd w:val="clear" w:color="auto" w:fill="FFFFFF"/>
        <w:tabs>
          <w:tab w:val="left" w:pos="5516"/>
        </w:tabs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 xml:space="preserve">«15) </w:t>
      </w:r>
      <w:r w:rsidRPr="00ED5EFD">
        <w:rPr>
          <w:rFonts w:ascii="Arial" w:eastAsia="Calibri" w:hAnsi="Arial" w:cs="Times New Roman"/>
          <w:sz w:val="24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D5EFD">
        <w:rPr>
          <w:rFonts w:ascii="Arial" w:eastAsia="Calibri" w:hAnsi="Arial" w:cs="Times New Roman"/>
          <w:sz w:val="24"/>
          <w:szCs w:val="28"/>
        </w:rPr>
        <w:t>;»</w:t>
      </w:r>
      <w:proofErr w:type="gramEnd"/>
      <w:r w:rsidRPr="00ED5EFD">
        <w:rPr>
          <w:rFonts w:ascii="Arial" w:eastAsia="Calibri" w:hAnsi="Arial" w:cs="Times New Roman"/>
          <w:sz w:val="24"/>
          <w:szCs w:val="28"/>
        </w:rPr>
        <w:t>;</w:t>
      </w:r>
    </w:p>
    <w:bookmarkEnd w:id="2"/>
    <w:p w:rsidR="00724109" w:rsidRPr="00ED5EFD" w:rsidRDefault="00724109" w:rsidP="00ED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>2) в пункте 12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>3) в части 4 статьи 18 слова «по проектам и вопросам, указанным в части 3 настоящей статьи</w:t>
      </w:r>
      <w:proofErr w:type="gramStart"/>
      <w:r w:rsidRPr="00ED5EFD">
        <w:rPr>
          <w:rFonts w:ascii="Arial" w:eastAsia="Calibri" w:hAnsi="Arial" w:cs="Times New Roman"/>
          <w:sz w:val="24"/>
          <w:szCs w:val="28"/>
        </w:rPr>
        <w:t>,»</w:t>
      </w:r>
      <w:proofErr w:type="gramEnd"/>
      <w:r w:rsidRPr="00ED5EFD">
        <w:rPr>
          <w:rFonts w:ascii="Arial" w:eastAsia="Calibri" w:hAnsi="Arial" w:cs="Times New Roman"/>
          <w:sz w:val="24"/>
          <w:szCs w:val="28"/>
        </w:rPr>
        <w:t xml:space="preserve"> исключить;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>4) дополнить статьёй 44.1 следующего содержания: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ED5EFD">
        <w:rPr>
          <w:rFonts w:ascii="Arial" w:eastAsia="Times New Roman" w:hAnsi="Arial" w:cs="Times New Roman"/>
          <w:bCs/>
          <w:sz w:val="24"/>
          <w:szCs w:val="28"/>
          <w:lang w:eastAsia="ru-RU"/>
        </w:rPr>
        <w:t>«Статья 44.1 Избирательная комиссия сельского поселения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724109" w:rsidRPr="00ED5EFD" w:rsidRDefault="00724109" w:rsidP="00ED5EFD">
      <w:pPr>
        <w:tabs>
          <w:tab w:val="left" w:pos="992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1. Избирательная комиссия </w:t>
      </w:r>
      <w:r w:rsidRPr="00ED5EFD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поселения</w:t>
      </w: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 – коллегиальный муниципальный орган </w:t>
      </w:r>
      <w:r w:rsidRPr="00ED5EFD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поселения</w:t>
      </w: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, не входящий в структуру органов местного самоуправления </w:t>
      </w:r>
      <w:r w:rsidRPr="00ED5EFD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поселения</w:t>
      </w: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, </w:t>
      </w:r>
      <w:bookmarkStart w:id="3" w:name="_Hlt105836374"/>
      <w:bookmarkEnd w:id="3"/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обеспечивающий реализацию и защиту избирательных прав и права на участие в референдуме граждан Российской Федерации, место жительства которых находится на территории </w:t>
      </w:r>
      <w:r w:rsidRPr="00ED5EFD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поселения</w:t>
      </w: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>, подготовку и проведение местного референдума.</w:t>
      </w:r>
    </w:p>
    <w:p w:rsidR="00724109" w:rsidRPr="00ED5EFD" w:rsidRDefault="00724109" w:rsidP="00ED5EFD">
      <w:pPr>
        <w:tabs>
          <w:tab w:val="left" w:pos="992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2. Срок полномочий избирательной комиссии </w:t>
      </w:r>
      <w:r w:rsidRPr="00ED5EFD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поселения</w:t>
      </w: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 составляет 5 лет. Если срок полномочий избирательной комиссии </w:t>
      </w:r>
      <w:r w:rsidRPr="00ED5EFD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поселения</w:t>
      </w: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 истекает в период избирательной кампании, после назначения референдума и до окончания кампании референдума, в которых участвует данная избирательная комиссия, срок её полномочий продлевается до окончания этой  избирательной кампании, кампании референдума.</w:t>
      </w:r>
    </w:p>
    <w:p w:rsidR="00724109" w:rsidRPr="00ED5EFD" w:rsidRDefault="00724109" w:rsidP="00ED5EFD">
      <w:pPr>
        <w:tabs>
          <w:tab w:val="left" w:pos="992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1"/>
          <w:sz w:val="24"/>
          <w:szCs w:val="32"/>
          <w:lang w:eastAsia="ar-SA"/>
        </w:rPr>
      </w:pP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Полномочия избирательной комиссии </w:t>
      </w:r>
      <w:r w:rsidRPr="00ED5EFD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поселения</w:t>
      </w: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 могут быть прекращены досрочно законом Костромской области в случае преобразования сельского поселения</w:t>
      </w:r>
      <w:r w:rsidRPr="00ED5EFD">
        <w:rPr>
          <w:rFonts w:ascii="Arial" w:eastAsia="Times New Roman" w:hAnsi="Arial" w:cs="Arial"/>
          <w:bCs/>
          <w:kern w:val="1"/>
          <w:sz w:val="24"/>
          <w:szCs w:val="32"/>
          <w:lang w:eastAsia="ar-SA"/>
        </w:rPr>
        <w:t>.</w:t>
      </w:r>
    </w:p>
    <w:p w:rsidR="00724109" w:rsidRPr="00ED5EFD" w:rsidRDefault="00724109" w:rsidP="00ED5EFD">
      <w:pPr>
        <w:tabs>
          <w:tab w:val="left" w:pos="992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ED5EFD">
        <w:rPr>
          <w:rFonts w:ascii="Arial" w:eastAsia="Times New Roman" w:hAnsi="Arial" w:cs="Times New Roman"/>
          <w:bCs/>
          <w:kern w:val="1"/>
          <w:sz w:val="24"/>
          <w:szCs w:val="28"/>
          <w:lang w:eastAsia="ar-SA"/>
        </w:rPr>
        <w:lastRenderedPageBreak/>
        <w:t>3.  Избирательная комиссия поселения формируется в количестве десяти членов с правом решающего голоса.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4. Полномочия избирательной комиссии сельского поселения по решению избирательной комиссии Костромской области, принятому на основании обращения Совета депутатов </w:t>
      </w:r>
      <w:r w:rsidRPr="00ED5EFD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поселения</w:t>
      </w: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>, могут возлагаться на территориальную комиссию, действующую в границах Чернопенского сельского поселения Костромского муниципального района Костромской области»</w:t>
      </w:r>
    </w:p>
    <w:p w:rsidR="00724109" w:rsidRPr="00ED5EFD" w:rsidRDefault="00724109" w:rsidP="00ED5EF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>5) в абзаце пятом части 5 статьи 51 слова «после дня его» заменить словами «после его».</w:t>
      </w:r>
    </w:p>
    <w:p w:rsidR="00724109" w:rsidRPr="00ED5EFD" w:rsidRDefault="00724109" w:rsidP="00ED5EFD">
      <w:pPr>
        <w:shd w:val="clear" w:color="auto" w:fill="FFFFFF"/>
        <w:tabs>
          <w:tab w:val="left" w:pos="5516"/>
        </w:tabs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>6) в статье 76</w:t>
      </w:r>
      <w:r w:rsidRPr="00ED5EFD">
        <w:rPr>
          <w:rFonts w:ascii="Arial" w:eastAsia="Times New Roman" w:hAnsi="Arial" w:cs="Times New Roman"/>
          <w:sz w:val="24"/>
          <w:szCs w:val="28"/>
          <w:lang w:eastAsia="ru-RU"/>
        </w:rPr>
        <w:t xml:space="preserve"> слова «после дня его» заменить словами «после его».</w:t>
      </w:r>
      <w:r w:rsidRPr="00ED5EFD">
        <w:rPr>
          <w:rFonts w:ascii="Arial" w:eastAsia="Calibri" w:hAnsi="Arial" w:cs="Times New Roman"/>
          <w:sz w:val="24"/>
          <w:szCs w:val="28"/>
        </w:rPr>
        <w:t xml:space="preserve"> 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 xml:space="preserve">Статья 2 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ED5EFD">
        <w:rPr>
          <w:rFonts w:ascii="Arial" w:eastAsia="Calibri" w:hAnsi="Arial" w:cs="Times New Roman"/>
          <w:sz w:val="24"/>
          <w:szCs w:val="28"/>
        </w:rPr>
        <w:t>1. Настоящий муниципальный правовой а</w:t>
      </w:r>
      <w:proofErr w:type="gramStart"/>
      <w:r w:rsidRPr="00ED5EFD">
        <w:rPr>
          <w:rFonts w:ascii="Arial" w:eastAsia="Calibri" w:hAnsi="Arial" w:cs="Times New Roman"/>
          <w:sz w:val="24"/>
          <w:szCs w:val="28"/>
        </w:rPr>
        <w:t>кт вст</w:t>
      </w:r>
      <w:proofErr w:type="gramEnd"/>
      <w:r w:rsidRPr="00ED5EFD">
        <w:rPr>
          <w:rFonts w:ascii="Arial" w:eastAsia="Calibri" w:hAnsi="Arial" w:cs="Times New Roman"/>
          <w:sz w:val="24"/>
          <w:szCs w:val="28"/>
        </w:rPr>
        <w:t>упает в силу после его официального опубликования.</w:t>
      </w:r>
    </w:p>
    <w:p w:rsidR="00724109" w:rsidRPr="00ED5EFD" w:rsidRDefault="00724109" w:rsidP="00ED5EF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21119F" w:rsidRPr="00ED5EFD" w:rsidRDefault="0021119F" w:rsidP="00ED5EF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21119F" w:rsidRPr="00ED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09"/>
    <w:rsid w:val="0021119F"/>
    <w:rsid w:val="00724109"/>
    <w:rsid w:val="008E4107"/>
    <w:rsid w:val="009C0FCA"/>
    <w:rsid w:val="00E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2019-05-13T05:44:00Z</dcterms:created>
  <dcterms:modified xsi:type="dcterms:W3CDTF">2019-05-14T07:10:00Z</dcterms:modified>
</cp:coreProperties>
</file>