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EC" w:rsidRPr="0098711D" w:rsidRDefault="007052EC" w:rsidP="007052EC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197C01D6" wp14:editId="455F3A0C">
            <wp:simplePos x="0" y="0"/>
            <wp:positionH relativeFrom="column">
              <wp:posOffset>2803525</wp:posOffset>
            </wp:positionH>
            <wp:positionV relativeFrom="paragraph">
              <wp:posOffset>-620395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1E53E4" w:rsidRPr="001E53E4" w:rsidRDefault="001E53E4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>Информационный бюллетень</w:t>
      </w:r>
    </w:p>
    <w:p w:rsidR="001E53E4" w:rsidRPr="001E53E4" w:rsidRDefault="001E53E4" w:rsidP="001E53E4">
      <w:pPr>
        <w:tabs>
          <w:tab w:val="left" w:pos="105"/>
        </w:tabs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 xml:space="preserve">выходит с 30 ноября 2006 года             </w:t>
      </w:r>
      <w:r w:rsidRPr="001E53E4">
        <w:rPr>
          <w:rFonts w:ascii="Arial" w:hAnsi="Arial"/>
          <w:b/>
          <w:bCs/>
          <w:i/>
          <w:iCs/>
          <w:sz w:val="24"/>
        </w:rPr>
        <w:t xml:space="preserve">№ </w:t>
      </w:r>
      <w:r w:rsidR="00CE246E">
        <w:rPr>
          <w:rFonts w:ascii="Arial" w:hAnsi="Arial"/>
          <w:b/>
          <w:bCs/>
          <w:i/>
          <w:iCs/>
          <w:sz w:val="24"/>
        </w:rPr>
        <w:t>10</w:t>
      </w:r>
      <w:bookmarkStart w:id="0" w:name="_GoBack"/>
      <w:bookmarkEnd w:id="0"/>
      <w:r w:rsidRPr="001E53E4">
        <w:rPr>
          <w:rFonts w:ascii="Arial" w:hAnsi="Arial"/>
          <w:i/>
          <w:iCs/>
          <w:sz w:val="24"/>
        </w:rPr>
        <w:t xml:space="preserve">          понедельник  </w:t>
      </w:r>
      <w:r w:rsidR="00CE246E">
        <w:rPr>
          <w:rFonts w:ascii="Arial" w:hAnsi="Arial"/>
          <w:i/>
          <w:iCs/>
          <w:sz w:val="24"/>
        </w:rPr>
        <w:t xml:space="preserve">8 </w:t>
      </w:r>
      <w:r w:rsidRPr="001E53E4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>ию</w:t>
      </w:r>
      <w:r w:rsidR="00CE246E">
        <w:rPr>
          <w:rFonts w:ascii="Arial" w:hAnsi="Arial"/>
          <w:i/>
          <w:iCs/>
          <w:sz w:val="24"/>
        </w:rPr>
        <w:t>л</w:t>
      </w:r>
      <w:r>
        <w:rPr>
          <w:rFonts w:ascii="Arial" w:hAnsi="Arial"/>
          <w:i/>
          <w:iCs/>
          <w:sz w:val="24"/>
        </w:rPr>
        <w:t>я</w:t>
      </w:r>
      <w:r w:rsidRPr="001E53E4">
        <w:rPr>
          <w:rFonts w:ascii="Arial" w:hAnsi="Arial"/>
          <w:i/>
          <w:iCs/>
          <w:sz w:val="24"/>
        </w:rPr>
        <w:t xml:space="preserve"> 2019 года </w:t>
      </w:r>
    </w:p>
    <w:p w:rsidR="001E53E4" w:rsidRPr="001E53E4" w:rsidRDefault="001E53E4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1E53E4" w:rsidRPr="001E53E4" w:rsidRDefault="001E53E4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 w:rsidRPr="001E53E4"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1E53E4" w:rsidRPr="001E53E4" w:rsidRDefault="00CE246E" w:rsidP="001E53E4">
      <w:pPr>
        <w:widowControl/>
        <w:numPr>
          <w:ilvl w:val="0"/>
          <w:numId w:val="1"/>
        </w:numPr>
        <w:tabs>
          <w:tab w:val="left" w:pos="-284"/>
        </w:tabs>
        <w:suppressAutoHyphens w:val="0"/>
        <w:spacing w:after="200" w:line="276" w:lineRule="auto"/>
        <w:ind w:left="0" w:hanging="11"/>
        <w:contextualSpacing/>
        <w:jc w:val="both"/>
        <w:rPr>
          <w:rFonts w:eastAsia="Times New Roman" w:cs="Arial"/>
          <w:bCs/>
          <w:i/>
          <w:kern w:val="1"/>
          <w:sz w:val="28"/>
          <w:szCs w:val="28"/>
          <w:lang w:eastAsia="ar-SA"/>
        </w:rPr>
      </w:pPr>
      <w:r>
        <w:rPr>
          <w:rFonts w:eastAsia="Times New Roman"/>
          <w:i/>
          <w:kern w:val="1"/>
          <w:sz w:val="28"/>
          <w:szCs w:val="28"/>
          <w:lang w:eastAsia="ar-SA"/>
        </w:rPr>
        <w:t>Прокуратура Костромского района сообщает</w:t>
      </w:r>
      <w:r w:rsidR="001E53E4" w:rsidRPr="001E53E4">
        <w:rPr>
          <w:rFonts w:eastAsia="Times New Roman"/>
          <w:i/>
          <w:kern w:val="1"/>
          <w:sz w:val="28"/>
          <w:szCs w:val="28"/>
          <w:lang w:eastAsia="ar-SA"/>
        </w:rPr>
        <w:t xml:space="preserve">_____________________________________________     </w:t>
      </w:r>
      <w:r w:rsidR="001E53E4">
        <w:rPr>
          <w:rFonts w:eastAsia="Times New Roman"/>
          <w:i/>
          <w:kern w:val="1"/>
          <w:sz w:val="28"/>
          <w:szCs w:val="28"/>
          <w:lang w:eastAsia="ar-SA"/>
        </w:rPr>
        <w:t xml:space="preserve">                 </w:t>
      </w:r>
      <w:r w:rsidR="001E53E4" w:rsidRPr="001E53E4">
        <w:rPr>
          <w:rFonts w:eastAsia="Times New Roman"/>
          <w:i/>
          <w:kern w:val="1"/>
          <w:sz w:val="28"/>
          <w:szCs w:val="28"/>
          <w:lang w:eastAsia="ar-SA"/>
        </w:rPr>
        <w:t xml:space="preserve"> стр. </w:t>
      </w:r>
      <w:r>
        <w:rPr>
          <w:rFonts w:eastAsia="Times New Roman"/>
          <w:i/>
          <w:kern w:val="1"/>
          <w:sz w:val="28"/>
          <w:szCs w:val="28"/>
          <w:lang w:eastAsia="ar-SA"/>
        </w:rPr>
        <w:t>2</w:t>
      </w:r>
    </w:p>
    <w:p w:rsidR="001E53E4" w:rsidRPr="001E53E4" w:rsidRDefault="00CE246E" w:rsidP="001E53E4">
      <w:pPr>
        <w:widowControl/>
        <w:numPr>
          <w:ilvl w:val="0"/>
          <w:numId w:val="1"/>
        </w:numPr>
        <w:tabs>
          <w:tab w:val="left" w:pos="-284"/>
        </w:tabs>
        <w:suppressAutoHyphens w:val="0"/>
        <w:spacing w:after="200" w:line="276" w:lineRule="auto"/>
        <w:ind w:left="0" w:hanging="11"/>
        <w:contextualSpacing/>
        <w:jc w:val="both"/>
        <w:rPr>
          <w:rFonts w:eastAsia="Times New Roman" w:cs="Arial"/>
          <w:bCs/>
          <w:i/>
          <w:kern w:val="1"/>
          <w:sz w:val="28"/>
          <w:szCs w:val="28"/>
          <w:lang w:eastAsia="ar-SA"/>
        </w:rPr>
      </w:pPr>
      <w:r>
        <w:rPr>
          <w:rFonts w:eastAsia="Times New Roman"/>
          <w:i/>
          <w:kern w:val="1"/>
          <w:sz w:val="28"/>
          <w:szCs w:val="28"/>
          <w:lang w:eastAsia="ar-SA"/>
        </w:rPr>
        <w:t>Костромская межрайонная природоохранная прокуратура сообщает</w:t>
      </w:r>
      <w:r w:rsidR="001E53E4" w:rsidRPr="001E53E4">
        <w:rPr>
          <w:rFonts w:eastAsia="Times New Roman"/>
          <w:i/>
          <w:kern w:val="1"/>
          <w:sz w:val="28"/>
          <w:szCs w:val="28"/>
          <w:lang w:eastAsia="ar-SA"/>
        </w:rPr>
        <w:t xml:space="preserve">_______________________________________________        </w:t>
      </w:r>
      <w:r w:rsidR="001E53E4">
        <w:rPr>
          <w:rFonts w:eastAsia="Times New Roman"/>
          <w:i/>
          <w:kern w:val="1"/>
          <w:sz w:val="28"/>
          <w:szCs w:val="28"/>
          <w:lang w:eastAsia="ar-SA"/>
        </w:rPr>
        <w:t xml:space="preserve">       </w:t>
      </w:r>
      <w:r w:rsidR="001E53E4" w:rsidRPr="001E53E4">
        <w:rPr>
          <w:rFonts w:eastAsia="Times New Roman"/>
          <w:i/>
          <w:kern w:val="1"/>
          <w:sz w:val="28"/>
          <w:szCs w:val="28"/>
          <w:lang w:eastAsia="ar-SA"/>
        </w:rPr>
        <w:t xml:space="preserve">      стр.</w:t>
      </w:r>
      <w:r>
        <w:rPr>
          <w:rFonts w:eastAsia="Times New Roman"/>
          <w:i/>
          <w:kern w:val="1"/>
          <w:sz w:val="28"/>
          <w:szCs w:val="28"/>
          <w:lang w:eastAsia="ar-SA"/>
        </w:rPr>
        <w:t>2</w:t>
      </w:r>
      <w:r w:rsidR="001E53E4" w:rsidRPr="001E53E4">
        <w:rPr>
          <w:rFonts w:eastAsia="Times New Roman"/>
          <w:i/>
          <w:kern w:val="1"/>
          <w:sz w:val="28"/>
          <w:szCs w:val="28"/>
          <w:lang w:eastAsia="ar-SA"/>
        </w:rPr>
        <w:t xml:space="preserve"> </w:t>
      </w:r>
    </w:p>
    <w:p w:rsidR="00CE246E" w:rsidRDefault="00CE246E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br w:type="page"/>
      </w:r>
    </w:p>
    <w:p w:rsidR="00CE246E" w:rsidRDefault="001E53E4" w:rsidP="00CE246E">
      <w:pPr>
        <w:widowControl/>
        <w:suppressAutoHyphens w:val="0"/>
        <w:spacing w:after="200" w:line="276" w:lineRule="auto"/>
        <w:jc w:val="center"/>
        <w:rPr>
          <w:rFonts w:eastAsiaTheme="minorHAnsi"/>
          <w:kern w:val="0"/>
          <w:sz w:val="28"/>
          <w:szCs w:val="28"/>
        </w:rPr>
      </w:pPr>
      <w:r w:rsidRPr="001E53E4">
        <w:rPr>
          <w:rFonts w:eastAsiaTheme="minorHAnsi"/>
          <w:kern w:val="0"/>
          <w:sz w:val="28"/>
          <w:szCs w:val="28"/>
        </w:rPr>
        <w:lastRenderedPageBreak/>
        <w:t>*******</w:t>
      </w:r>
    </w:p>
    <w:p w:rsidR="00CE246E" w:rsidRPr="00CE246E" w:rsidRDefault="00CE246E" w:rsidP="00CE246E">
      <w:pPr>
        <w:widowControl/>
        <w:suppressAutoHyphens w:val="0"/>
        <w:spacing w:after="200" w:line="276" w:lineRule="auto"/>
        <w:jc w:val="center"/>
        <w:rPr>
          <w:i/>
          <w:sz w:val="28"/>
          <w:szCs w:val="28"/>
        </w:rPr>
      </w:pPr>
      <w:r w:rsidRPr="00CE246E">
        <w:rPr>
          <w:i/>
          <w:sz w:val="28"/>
          <w:szCs w:val="28"/>
        </w:rPr>
        <w:t>Прокуратур</w:t>
      </w:r>
      <w:r>
        <w:rPr>
          <w:i/>
          <w:sz w:val="28"/>
          <w:szCs w:val="28"/>
        </w:rPr>
        <w:t>а</w:t>
      </w:r>
      <w:r w:rsidRPr="00CE246E">
        <w:rPr>
          <w:i/>
          <w:sz w:val="28"/>
          <w:szCs w:val="28"/>
        </w:rPr>
        <w:t xml:space="preserve"> Костромского района</w:t>
      </w:r>
      <w:r w:rsidRPr="00CE246E">
        <w:rPr>
          <w:i/>
          <w:sz w:val="28"/>
          <w:szCs w:val="28"/>
        </w:rPr>
        <w:t xml:space="preserve"> сообщает.</w:t>
      </w:r>
    </w:p>
    <w:p w:rsidR="00CE246E" w:rsidRPr="00CE246E" w:rsidRDefault="00CE246E" w:rsidP="00CE246E">
      <w:pPr>
        <w:widowControl/>
        <w:suppressAutoHyphens w:val="0"/>
        <w:spacing w:after="200" w:line="276" w:lineRule="auto"/>
        <w:jc w:val="center"/>
        <w:rPr>
          <w:sz w:val="28"/>
          <w:szCs w:val="28"/>
        </w:rPr>
      </w:pPr>
      <w:r w:rsidRPr="00CE246E">
        <w:rPr>
          <w:sz w:val="28"/>
          <w:szCs w:val="28"/>
        </w:rPr>
        <w:t>Прокуратурой Костромского района 15.07.2019 запланировано проведение «горячей телефонной линии» по вопросам нарушения трудовых прав граждан в части несвоевременной выплаты заработной платы, «серой» заработной платы.</w:t>
      </w:r>
    </w:p>
    <w:p w:rsidR="00CE246E" w:rsidRDefault="00CE246E" w:rsidP="00CE246E">
      <w:pPr>
        <w:ind w:firstLine="708"/>
        <w:jc w:val="both"/>
        <w:rPr>
          <w:sz w:val="28"/>
          <w:szCs w:val="28"/>
        </w:rPr>
      </w:pPr>
      <w:r w:rsidRPr="00CE246E">
        <w:rPr>
          <w:sz w:val="28"/>
          <w:szCs w:val="28"/>
        </w:rPr>
        <w:t>О нарушении Ваших прав в указанных сферах Вы можете сообщить в прокуратуру Костромского района в указанные дни по телефону: 45-47-32.</w:t>
      </w:r>
    </w:p>
    <w:p w:rsidR="00CE246E" w:rsidRDefault="00CE246E" w:rsidP="00CE246E">
      <w:pPr>
        <w:ind w:firstLine="708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E246E" w:rsidRDefault="00CE246E" w:rsidP="00CE246E">
      <w:pPr>
        <w:ind w:firstLine="708"/>
        <w:jc w:val="center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******</w:t>
      </w:r>
    </w:p>
    <w:p w:rsidR="00CE246E" w:rsidRDefault="00CE246E" w:rsidP="00CE246E">
      <w:pPr>
        <w:ind w:firstLine="708"/>
        <w:jc w:val="center"/>
        <w:rPr>
          <w:rFonts w:eastAsia="Times New Roman"/>
          <w:i/>
          <w:kern w:val="1"/>
          <w:sz w:val="28"/>
          <w:szCs w:val="28"/>
          <w:lang w:eastAsia="ar-SA"/>
        </w:rPr>
      </w:pPr>
      <w:r>
        <w:rPr>
          <w:rFonts w:eastAsia="Times New Roman"/>
          <w:i/>
          <w:kern w:val="1"/>
          <w:sz w:val="28"/>
          <w:szCs w:val="28"/>
          <w:lang w:eastAsia="ar-SA"/>
        </w:rPr>
        <w:t>Костромская межрайонная природоохранная прокуратура сообщает</w:t>
      </w:r>
      <w:r>
        <w:rPr>
          <w:rFonts w:eastAsia="Times New Roman"/>
          <w:i/>
          <w:kern w:val="1"/>
          <w:sz w:val="28"/>
          <w:szCs w:val="28"/>
          <w:lang w:eastAsia="ar-SA"/>
        </w:rPr>
        <w:t>.</w:t>
      </w:r>
    </w:p>
    <w:p w:rsidR="00CE246E" w:rsidRDefault="00CE246E" w:rsidP="00CE246E">
      <w:pPr>
        <w:ind w:firstLine="708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E246E" w:rsidRDefault="00CE246E" w:rsidP="00CE246E">
      <w:pPr>
        <w:pStyle w:val="af5"/>
        <w:shd w:val="clear" w:color="auto" w:fill="FFFFFF"/>
        <w:spacing w:before="0" w:after="16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Установлена административная ответственность должностных лиц, индивидуальных предпринимателей и юридических лиц за невыполнение мероприятий, предусмотренных сводным планом тушения лесных пожаров на территории субъекта Российской Федерации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Федеральным законом от 18.03.2019 № 29-ФЗ «О внесении изменений в Кодекс Российской Федерации об административных правонарушениях» нормативный акт дополнен статьей 8.32.3, согласно которой невыполнение мероприятий, предусмотренных сводным планом тушения лесных пожаров на территории субъекта РФ, влечет наложение административного штрафа: на должностных лиц -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пятидесяти тысяч до двухсот пятидесяти тысяч рублей.</w:t>
      </w:r>
      <w:r>
        <w:rPr>
          <w:color w:val="000000"/>
          <w:sz w:val="28"/>
          <w:szCs w:val="28"/>
        </w:rPr>
        <w:br/>
        <w:t>             Если указанные действия совершены в условиях особого противопожарного режима либо режима чрезвычайной ситуации, то в этом случае размер административного штрафа увеличивается и составит: для должностных лиц - от двадцати пяти тысяч до сорока тысяч рублей; для лиц, осуществляющих предпринимательскую деятельность без образования юридического лица, - от пятидесяти тысяч до семидесяти тысяч рублей; для юридических лиц - от двухсот пятидесяти тысяч до трехсот тысяч рублей.</w:t>
      </w:r>
      <w:r>
        <w:rPr>
          <w:color w:val="000000"/>
          <w:sz w:val="28"/>
          <w:szCs w:val="28"/>
        </w:rPr>
        <w:br/>
        <w:t>            Составлять протоколы об административных правонарушениях  по данной статье уполномочены  должностные лица государственных учреждений, осуществляющих федеральный государственный лесной надзор (лесную охрану) и пожарный надзор в лесах. </w:t>
      </w:r>
      <w:r>
        <w:rPr>
          <w:color w:val="000000"/>
          <w:sz w:val="28"/>
          <w:szCs w:val="28"/>
        </w:rPr>
        <w:br/>
        <w:t>             Рассматривают дела об указанном административном правонарушении органы, осуществляющие федеральный государственный пожарный надзор и органы, региональные органы исполнительной власти, осуществляющие федеральный государственный лесной надзор и пожарный надзор.</w:t>
      </w:r>
      <w:r>
        <w:rPr>
          <w:color w:val="000000"/>
          <w:sz w:val="28"/>
          <w:szCs w:val="28"/>
        </w:rPr>
        <w:br/>
        <w:t>Изменения вступили в силу с 29 марта 2019 года.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***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Определен порядок передачи на хранение вещественных доказательств в виде животных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13 февраля 2019 года вступило в силу постановление Правительства Российской Федерации от 02.02.2019 №75, которым утверждены Правила передачи на хранение, для содержания и разведения или реализации вещественных доказательств в виде животных, физическое состояние которых не позволяет возвратить их в среду обитания.</w:t>
      </w:r>
      <w:r>
        <w:rPr>
          <w:color w:val="000000"/>
          <w:sz w:val="28"/>
          <w:szCs w:val="28"/>
        </w:rPr>
        <w:br/>
        <w:t>            Установлено, что передача вещественных доказательств в виде животных осуществляется должностным лицом уполномоченного органа, в производстве которого находится уголовное дело, по договору хранения либо договору безвозмездного пользования и оформляется актом приема-передачи.</w:t>
      </w:r>
      <w:r>
        <w:rPr>
          <w:color w:val="000000"/>
          <w:sz w:val="28"/>
          <w:szCs w:val="28"/>
        </w:rPr>
        <w:br/>
        <w:t>            Животные могут быть переданы государственным (муниципальным) унитарным предприятиям и государственным (муниципальным) учреждениям, имеющим условия для содержания и надлежащего ухода за соответствующими животными, а также иным юридическим лицам и индивидуальным предпринимателям, отобранным в установленном порядке.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***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Приказом Министерства природных ресурсов и экологии Российской Федерации утверждены правила лесоразведения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            Вступили в силу   Правила лесоразведения, состава проекта лесоразведения, порядка его разработки, утвержденные Приказом Министерства природных ресурсов и экологии Российской Федерации от 28.12.2018 №700 </w:t>
      </w:r>
      <w:r>
        <w:rPr>
          <w:color w:val="000000"/>
          <w:sz w:val="28"/>
          <w:szCs w:val="28"/>
        </w:rPr>
        <w:br/>
        <w:t>            Правилами установлен перечень лиц, которыми осуществляется лесоразведение, методы выполнения работ, порядок учета земель, предназначенных для лесоразведения, правила создания и выращивания лесных насаждений, а также состав и порядок разработки проекта лесоразведения.</w:t>
      </w:r>
      <w:r>
        <w:rPr>
          <w:color w:val="000000"/>
          <w:sz w:val="28"/>
          <w:szCs w:val="28"/>
        </w:rPr>
        <w:br/>
        <w:t>            Проект лесоразведения направляется разработчиком в уполномоченные органы власти за 30 дней до начала проведения лесоразведения для согласования.</w:t>
      </w:r>
      <w:r>
        <w:rPr>
          <w:color w:val="000000"/>
          <w:sz w:val="28"/>
          <w:szCs w:val="28"/>
        </w:rPr>
        <w:br/>
        <w:t>           За нарушение требований лесного законодательства по лесоразведению виновное лицо привлекается к административной ответственности по </w:t>
      </w:r>
      <w:r>
        <w:rPr>
          <w:color w:val="000000"/>
          <w:sz w:val="28"/>
          <w:szCs w:val="28"/>
        </w:rPr>
        <w:br/>
        <w:t>ст. 8.27. КоАП РФ, которая предусматривает наказание в виде штрафа до 300 тыс. руб.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***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В Кодекс об административных правонарушениях Российской Федерации внесены изменения, предусматривающие ответственность за сокрытие или предоставление недостоверных сведений о санитарном, лесопатологическом состоянии лесов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Федеральным законом от 06.06.2019 года № 135-ФЗ « О внесении изменений в Кодекс Российской Федерации об административных правонарушениях»  КоАП РФ  дополняется статьей 8.52, предусматривающей административную ответственность должностных лиц  за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обследования.</w:t>
      </w:r>
      <w:r>
        <w:rPr>
          <w:color w:val="000000"/>
          <w:sz w:val="28"/>
          <w:szCs w:val="28"/>
        </w:rPr>
        <w:br/>
        <w:t>            При этом повышенная административная ответственность устанавливается за совершение указанных административных правонарушений в отношении защитных лесов, особо защитных участков лесов, а также лесов, расположенных в лесопарковых зеленых поясах.</w:t>
      </w:r>
      <w:r>
        <w:rPr>
          <w:color w:val="000000"/>
          <w:sz w:val="28"/>
          <w:szCs w:val="28"/>
        </w:rPr>
        <w:br/>
        <w:t>            Дела об административных правонарушениях, предусмотренных статьей 8.52Кодекса, относятся к подведомственности органов, осуществляющих федеральный государственный лесной надзор (лесную охрану).</w:t>
      </w:r>
      <w:r>
        <w:rPr>
          <w:color w:val="000000"/>
          <w:sz w:val="28"/>
          <w:szCs w:val="28"/>
        </w:rPr>
        <w:br/>
        <w:t>            Одновременно в статью 8.5 Кодекса (сокрытие или искажение экологической информации) вносятся изменения, разграничивающие составы административных правонарушений, предусмотренных названной статьей и статьей 8.52 Кодекса.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***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Установлен ряд особенностей перехода субъектов РФ к новой системе обращения с твердыми коммунальными отходами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Федеральным законом от 25.12.2018 № 483-ФЗ внесены изменения в статью 29.1 Федерального закона «Об отходах производства и потребления», в соответствии с которыми:</w:t>
      </w:r>
      <w:r>
        <w:rPr>
          <w:color w:val="000000"/>
          <w:sz w:val="28"/>
          <w:szCs w:val="28"/>
        </w:rPr>
        <w:br/>
        <w:t>- предусмотрена возможность использования объектов размещения ТКО, введенных в эксплуатацию до 1 января 2019 года и не имеющих необходимой документации, предусмотренной законодательством РФ;</w:t>
      </w:r>
      <w:r>
        <w:rPr>
          <w:color w:val="000000"/>
          <w:sz w:val="28"/>
          <w:szCs w:val="28"/>
        </w:rPr>
        <w:br/>
        <w:t>- установлен порядок деятельности органов исполнительной власти субъектов РФ в случае признания конкурсного отбора несостоявшимся или при досрочном прекращении деятельности регионального оператора по обращению с ТКО. </w:t>
      </w:r>
      <w:r>
        <w:rPr>
          <w:color w:val="000000"/>
          <w:sz w:val="28"/>
          <w:szCs w:val="28"/>
        </w:rPr>
        <w:br/>
        <w:t>           В указанном случае орган исполнительной власти субъекта Российской Федерации вправе на срок, не превышающий одного года, присвоить статус регионального оператора без проведения конкурсного отбора и заключить соответствующее соглашение с региональным оператором, зона деятельности которого расположена на территории данного субъекта Российской Федерации, либо на территории другого субъекта Российской Федерации, граничащего с данным субъектом Российской Федерации, </w:t>
      </w:r>
      <w:r>
        <w:rPr>
          <w:color w:val="000000"/>
          <w:sz w:val="28"/>
          <w:szCs w:val="28"/>
        </w:rPr>
        <w:br/>
        <w:t>          В случае отказа указанных региональных операторов от заключения соглашения - с государственным или муниципальным унитарным предприятием либо государственным или муниципальным учреждением, имеющими лицензию на деятельность по сбору, транспортированию, обработке, утилизации, обезвреживанию, размещению отходов I - IV классов опасности.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         При невозможности реализовать вышеуказанное право субъект Российской Федерации вправе не применять до 1 января 2020 года положения настоящего Федерального закона о сборе, накоплении, транспортировании, обработке, утилизации, обезвреживании, хранении, захоронении твердых коммунальных отходов региональными операторами. 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***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С 1 января 2019 года по 31 декабря 2020 года вводится ограничение на проведение плановых проверок в отношении субъектов малого предпринимательства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Федеральным законом от 25.12.2018 № 480-ФЗ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35 Федерального закона "О водоснабжении и водоотведении" Федеральный закон от 26.08.2008 № 294-ФЗ дополнен новой статьей 26.2, которой установлены 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предпринимательства.</w:t>
      </w:r>
      <w:r>
        <w:rPr>
          <w:color w:val="000000"/>
          <w:sz w:val="28"/>
          <w:szCs w:val="28"/>
        </w:rPr>
        <w:br/>
        <w:t>            Так, с 1 января 2019 года по 31 декабря 2020 года не проводятся плановые проверки в отношении юридических лиц, индивидуальных предпринимателей, отнесенных к субъектам малого предпринимательства.</w:t>
      </w:r>
      <w:r>
        <w:rPr>
          <w:color w:val="000000"/>
          <w:sz w:val="28"/>
          <w:szCs w:val="28"/>
        </w:rPr>
        <w:br/>
        <w:t>         В числе исключений проведение плановых проверок в рамках видов государственного контроля (надзора), по которым установлены категории риска, классы (категории) опасности. В частности, к таким видам государственного контроля (надзора) отнесены федеральный и региональный государственный экологический надзор; государственный земельный надзор; региональный государственный ветеринарный надзор; федеральный государственный надзор в сфере обращения лекарственных средств.</w:t>
      </w:r>
      <w:r>
        <w:rPr>
          <w:color w:val="000000"/>
          <w:sz w:val="28"/>
          <w:szCs w:val="28"/>
        </w:rPr>
        <w:br/>
        <w:t>        Кроме того, в ежегодный план проведения плановых проверок могут быть включены лица, в отношении которых ранее было вынесено вступившее в законную силу постановление о назначении административного наказания за совершение грубого нарушения,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 и с даты окончания проведения проверки, по результатам которой вынесено такое постановление либо принято такое решение, прошло менее трех лет. </w:t>
      </w:r>
      <w:r>
        <w:rPr>
          <w:color w:val="000000"/>
          <w:sz w:val="28"/>
          <w:szCs w:val="28"/>
        </w:rPr>
        <w:br/>
        <w:t>        Проведение плановой проверки с нарушением требований статьи 26.2 Федерального закона от 26.08.2008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отнесено к грубым нарушениям требований законодательства о государственном контроле (надзоре) и муниципальном контроле, влекущем недействительность ее результатов.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***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Постановлением Правительства Российской Федерации урегулирован вопрос рубки деревьев, кустарников, произрастающих на землях промышленности, энергетики, транспорта, связи, радиовещания, телевидения и иного специального назначения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Вступило в силу постановление Правительства РФ от 26 апреля 2019 г. N 516 “Об урегулировании вопроса рубки деревьев, кустарников, произрастающих на земельных участках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и о внесении изменений в Правила выдачи разрешения на использование земель или земельного участка, находящихся в государственной или муниципальной собственности”</w:t>
      </w:r>
      <w:r>
        <w:rPr>
          <w:color w:val="000000"/>
          <w:sz w:val="28"/>
          <w:szCs w:val="28"/>
        </w:rPr>
        <w:br/>
        <w:t>            Установлено, что в договорах о предоставлении в аренду или  безвозмездное пользование земельных участков из состава земель промышленности, энергетики, транспорта, связи и иного специального назначения должна предусматриваться возможность рубок деревьев и кустарников, за исключением  случаев, если запрет на рубку установлен федеральными или региональными законами.</w:t>
      </w:r>
      <w:r>
        <w:rPr>
          <w:color w:val="000000"/>
          <w:sz w:val="28"/>
          <w:szCs w:val="28"/>
        </w:rPr>
        <w:br/>
        <w:t>            В соответствии с  изменениями, внесенными в Правила выдачи разрешения на использование земель или земельного участка, решение о выдаче  разрешения  должно содержать согласование уполномоченного органа.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***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Внесены изменения в Лесной кодекс Российской Федерации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Федеральным законом от 27.12.2018 № 538-ФЗ «О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категорий» определены особенности использования, охраны, защиты, воспроизводства лесов, расположенных на землях населенных пунктов, сельскохозяйственного назначения и землях обороны и безопасности.</w:t>
      </w:r>
      <w:r>
        <w:rPr>
          <w:color w:val="000000"/>
          <w:sz w:val="28"/>
          <w:szCs w:val="28"/>
        </w:rPr>
        <w:br/>
        <w:t>            Лесной кодекс РФ дополнен главами "Защитные леса, эксплуатационные леса, резервные леса, особо защитные участки лесов" и "Леса, расположенные на землях, не относящихся к землям лесного фонда".</w:t>
      </w:r>
      <w:r>
        <w:rPr>
          <w:color w:val="000000"/>
          <w:sz w:val="28"/>
          <w:szCs w:val="28"/>
        </w:rPr>
        <w:br/>
        <w:t>Лесопарки исключены из числа основных территориальных единиц управления в области использования, охраны, защиты, воспроизводства лесов. До 1 июля 2020 г. все лесопарки преобразуют в лесничества.</w:t>
      </w:r>
      <w:r>
        <w:rPr>
          <w:color w:val="000000"/>
          <w:sz w:val="28"/>
          <w:szCs w:val="28"/>
        </w:rPr>
        <w:br/>
        <w:t>            Установлено, что границы земель лесного фонда определяются только границами лесничеств. </w:t>
      </w:r>
      <w:r>
        <w:rPr>
          <w:color w:val="000000"/>
          <w:sz w:val="28"/>
          <w:szCs w:val="28"/>
        </w:rPr>
        <w:br/>
        <w:t xml:space="preserve">            После завершения использования лесов, расположенных на землях обороны </w:t>
      </w:r>
      <w:r>
        <w:rPr>
          <w:color w:val="000000"/>
          <w:sz w:val="28"/>
          <w:szCs w:val="28"/>
        </w:rPr>
        <w:lastRenderedPageBreak/>
        <w:t>и безопасности,  они подлежат рекультивации (если она требуется в соответствии с законодательством) и переводу в состав земель лесного фонда.</w:t>
      </w:r>
      <w:r>
        <w:rPr>
          <w:color w:val="000000"/>
          <w:sz w:val="28"/>
          <w:szCs w:val="28"/>
        </w:rPr>
        <w:br/>
        <w:t>Закон вступает в силу с 1 июля 2019 года.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***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Ужесточена административная ответственность должностных и юридических лиц за нарушение правил охраны водных объектов и правил водопользования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Федеральным законом от 15.04.2019 № 57-ФЗ "О внесении изменений в Кодекс Российской Федерации об административных правонарушениях" значительно увеличены штрафы за нарушения при водопользовании.</w:t>
      </w:r>
      <w:r>
        <w:rPr>
          <w:color w:val="000000"/>
          <w:sz w:val="28"/>
          <w:szCs w:val="28"/>
        </w:rPr>
        <w:br/>
        <w:t>             В случае нарушения водоохранного режима на водосборах водных объектов, которое может повлечь загрязнение указанных объектов или другие вредные явления, на должностных лиц налагается  административный штраф в размере от двадцати тысяч до тридцати тысяч рублей (ранее от 1 до 2 тысяч рублей), юридические лица - от восьмидесяти тысяч до ста тысяч рублей (ранее от 20 до 30 тысяч рублей).</w:t>
      </w:r>
      <w:r>
        <w:rPr>
          <w:color w:val="000000"/>
          <w:sz w:val="28"/>
          <w:szCs w:val="28"/>
        </w:rPr>
        <w:br/>
        <w:t>            Также в десятки раз увеличены штрафы, установленные для  должностных лиц и в 5, 6 раз для юридических лиц при незаконной добыче песка, гравия, глины и иных общераспространенных полезных ископаемых, торфа, сапропеля на водных объектах, осуществлении молевого сплава древесины либо нарушении установленного порядка очистки водных объектов от затонувшей древесины и наносов.</w:t>
      </w:r>
      <w:r>
        <w:rPr>
          <w:color w:val="000000"/>
          <w:sz w:val="28"/>
          <w:szCs w:val="28"/>
        </w:rPr>
        <w:br/>
        <w:t>            Если нарушаются правила водопользования при добыче полезных ископаемых, торфа, сапропеля на водных объектах, а равно при возведении и эксплуатации подводных и надводных сооружений, при осуществлении рыболовства, судоходства, прокладке и эксплуатации нефтепроводов и других продуктопроводов, проведении дноуглубительных, взрывных и иных работ либо при строительстве или эксплуатации дамб, портовых и иных сооружений, размер штрафа составит: для должностных лиц - от тридцати тысяч до сорока тысяч рублей, для юридических лиц - от восьмидесяти тысяч до ста двадцати тысяч рублей. </w:t>
      </w:r>
      <w:r>
        <w:rPr>
          <w:color w:val="000000"/>
          <w:sz w:val="28"/>
          <w:szCs w:val="28"/>
        </w:rPr>
        <w:br/>
        <w:t>           Аналогичные суммы штрафных санкций установлены также за нарушение правил эксплуатации водохозяйственных или водоохранных сооружений и устройств.</w:t>
      </w:r>
      <w:r>
        <w:rPr>
          <w:color w:val="000000"/>
          <w:sz w:val="28"/>
          <w:szCs w:val="28"/>
        </w:rPr>
        <w:br/>
        <w:t>Изменения вступают в силу с 26.04.2019. 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***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Регламентирован порядок выдачи комплексных экологических разрешений для юридических лиц и индивидуальных предпринимателей</w:t>
      </w:r>
    </w:p>
    <w:p w:rsidR="00CE246E" w:rsidRDefault="00CE246E" w:rsidP="00CE246E">
      <w:pPr>
        <w:pStyle w:val="af5"/>
        <w:shd w:val="clear" w:color="auto" w:fill="FFFFFF"/>
        <w:spacing w:before="0" w:after="16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13.02.2019 №143 «О порядке выдачи комплексных экологических разрешений, их переоформления, пересмотра, внесения в них изменений, а также отзыва» регламентированы процедуры оформления экологических разрешений.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             Комплексные экологические разрешения выдаются юридическим лицам и индивидуальным предпринимателям, осуществляющим деятельность на объектах негативного воздействия на окружающую среду (НВОС) I и II категории.</w:t>
      </w:r>
      <w:r>
        <w:rPr>
          <w:color w:val="000000"/>
          <w:sz w:val="28"/>
          <w:szCs w:val="28"/>
        </w:rPr>
        <w:br/>
        <w:t>           Новый разрешительный документ заменит разрешения на выбросы и сбросы загрязняющих веществ, нормативы образования отходов и лимиты на их размещение. </w:t>
      </w:r>
      <w:r>
        <w:rPr>
          <w:color w:val="000000"/>
          <w:sz w:val="28"/>
          <w:szCs w:val="28"/>
        </w:rPr>
        <w:br/>
        <w:t>           Разрешение выдается территориальным органом Росприроднадзора на основании положительного заключения государственной экологической экспертизы, не позднее месяца со дня получения заявки и действует 7 лет.</w:t>
      </w:r>
      <w:r>
        <w:rPr>
          <w:color w:val="000000"/>
          <w:sz w:val="28"/>
          <w:szCs w:val="28"/>
        </w:rPr>
        <w:br/>
        <w:t>           В случае нарушения заявителем установленных разрешением обязательных требований без его пересмотра, территориальный орган Росприроднадзора обращается в суд с требованием об отзыве разрешения.</w:t>
      </w:r>
      <w:r>
        <w:rPr>
          <w:color w:val="000000"/>
          <w:sz w:val="28"/>
          <w:szCs w:val="28"/>
        </w:rPr>
        <w:br/>
        <w:t>           После вступления в силу решения суда, а также после снятия объекта с государственного учета объектов территориальный орган Федеральной службы по надзору в сфере природопользования в течение 5 рабочих дней размещает информацию об отзыве разрешения на официальном сайте.</w:t>
      </w:r>
    </w:p>
    <w:p w:rsidR="00CE246E" w:rsidRDefault="00CE246E" w:rsidP="00CE246E"/>
    <w:p w:rsidR="00CE246E" w:rsidRPr="001E53E4" w:rsidRDefault="00CE246E" w:rsidP="00CE246E">
      <w:pPr>
        <w:ind w:firstLine="708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C26006" w:rsidRDefault="00C26006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C26006" w:rsidRDefault="00C26006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FA1B98" w:rsidRPr="001E53E4" w:rsidRDefault="00FA1B98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FA1B98" w:rsidRPr="001E53E4" w:rsidRDefault="00FA1B98" w:rsidP="00FA1B98">
      <w:pPr>
        <w:rPr>
          <w:kern w:val="1"/>
          <w:sz w:val="12"/>
          <w:szCs w:val="12"/>
        </w:rPr>
      </w:pPr>
      <w:r w:rsidRPr="001E53E4">
        <w:rPr>
          <w:kern w:val="1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Выходит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по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мере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необходимости,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но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реже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1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раза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в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месяц,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.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Адрес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издательства: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п.Сухоногово,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пл.Советская,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3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Контактный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телефон: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664-963</w:t>
      </w:r>
    </w:p>
    <w:p w:rsidR="00FA1B98" w:rsidRPr="001E53E4" w:rsidRDefault="00FA1B98" w:rsidP="00FA1B98">
      <w:r w:rsidRPr="001E53E4">
        <w:rPr>
          <w:rFonts w:eastAsia="Arial"/>
          <w:i/>
          <w:iCs/>
          <w:kern w:val="1"/>
          <w:sz w:val="12"/>
          <w:szCs w:val="12"/>
        </w:rPr>
        <w:t>Ответственный за выпуск: Савина Г.В</w:t>
      </w:r>
    </w:p>
    <w:p w:rsidR="00FA1B98" w:rsidRPr="001E53E4" w:rsidRDefault="00FA1B98" w:rsidP="00FA1B98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1E53E4" w:rsidRPr="001E53E4" w:rsidRDefault="001E53E4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1E53E4" w:rsidRPr="001E53E4" w:rsidRDefault="001E53E4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Cs w:val="28"/>
        </w:rPr>
      </w:pPr>
    </w:p>
    <w:p w:rsidR="001E53E4" w:rsidRPr="001E53E4" w:rsidRDefault="001E53E4" w:rsidP="001E53E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1E53E4" w:rsidRPr="001E53E4" w:rsidRDefault="001E53E4" w:rsidP="001E53E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3A21F6" w:rsidRPr="001E53E4" w:rsidRDefault="003A21F6" w:rsidP="003A21F6">
      <w:pPr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sectPr w:rsidR="003A21F6" w:rsidRPr="001E53E4" w:rsidSect="00AA25AC">
      <w:footerReference w:type="default" r:id="rId9"/>
      <w:pgSz w:w="11906" w:h="16838"/>
      <w:pgMar w:top="1135" w:right="566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47" w:rsidRDefault="00965247" w:rsidP="003A21F6">
      <w:r>
        <w:separator/>
      </w:r>
    </w:p>
  </w:endnote>
  <w:endnote w:type="continuationSeparator" w:id="0">
    <w:p w:rsidR="00965247" w:rsidRDefault="00965247" w:rsidP="003A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4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463513"/>
      <w:docPartObj>
        <w:docPartGallery w:val="Page Numbers (Bottom of Page)"/>
        <w:docPartUnique/>
      </w:docPartObj>
    </w:sdtPr>
    <w:sdtEndPr/>
    <w:sdtContent>
      <w:p w:rsidR="001E53E4" w:rsidRDefault="001E53E4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46E">
          <w:rPr>
            <w:noProof/>
          </w:rPr>
          <w:t>2</w:t>
        </w:r>
        <w:r>
          <w:fldChar w:fldCharType="end"/>
        </w:r>
      </w:p>
    </w:sdtContent>
  </w:sdt>
  <w:p w:rsidR="001E53E4" w:rsidRDefault="001E53E4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47" w:rsidRDefault="00965247" w:rsidP="003A21F6">
      <w:r>
        <w:separator/>
      </w:r>
    </w:p>
  </w:footnote>
  <w:footnote w:type="continuationSeparator" w:id="0">
    <w:p w:rsidR="00965247" w:rsidRDefault="00965247" w:rsidP="003A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  <w:shd w:val="clear" w:color="auto" w:fill="FF99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A200CCC"/>
    <w:multiLevelType w:val="multilevel"/>
    <w:tmpl w:val="29F87780"/>
    <w:styleLink w:val="WW8Num4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6CD5AA3"/>
    <w:multiLevelType w:val="multilevel"/>
    <w:tmpl w:val="C25CCF0E"/>
    <w:styleLink w:val="WW8Num2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7B52D63"/>
    <w:multiLevelType w:val="multilevel"/>
    <w:tmpl w:val="E826C0A6"/>
    <w:styleLink w:val="WW8Num4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23954CE3"/>
    <w:multiLevelType w:val="multilevel"/>
    <w:tmpl w:val="13120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A651475"/>
    <w:multiLevelType w:val="multilevel"/>
    <w:tmpl w:val="18E0B908"/>
    <w:styleLink w:val="WW8Num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B21391B"/>
    <w:multiLevelType w:val="hybridMultilevel"/>
    <w:tmpl w:val="4628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E5C2C"/>
    <w:multiLevelType w:val="multilevel"/>
    <w:tmpl w:val="15A47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6191238"/>
    <w:multiLevelType w:val="hybridMultilevel"/>
    <w:tmpl w:val="0DFCE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40517"/>
    <w:multiLevelType w:val="multilevel"/>
    <w:tmpl w:val="D7685CC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B074542"/>
    <w:multiLevelType w:val="hybridMultilevel"/>
    <w:tmpl w:val="2D26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73911"/>
    <w:multiLevelType w:val="hybridMultilevel"/>
    <w:tmpl w:val="B016E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7141E"/>
    <w:multiLevelType w:val="hybridMultilevel"/>
    <w:tmpl w:val="B202A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457809"/>
    <w:multiLevelType w:val="multilevel"/>
    <w:tmpl w:val="6876CDCA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9BC485F"/>
    <w:multiLevelType w:val="hybridMultilevel"/>
    <w:tmpl w:val="41F4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A23D6"/>
    <w:multiLevelType w:val="multilevel"/>
    <w:tmpl w:val="E7F4F9A0"/>
    <w:styleLink w:val="WW8Num6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18">
    <w:nsid w:val="5DD50C08"/>
    <w:multiLevelType w:val="multilevel"/>
    <w:tmpl w:val="7996F6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3E470F4"/>
    <w:multiLevelType w:val="hybridMultilevel"/>
    <w:tmpl w:val="8B2A5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76540"/>
    <w:multiLevelType w:val="multilevel"/>
    <w:tmpl w:val="403A76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5780250"/>
    <w:multiLevelType w:val="multilevel"/>
    <w:tmpl w:val="E7B84378"/>
    <w:styleLink w:val="WW8Num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5F35F19"/>
    <w:multiLevelType w:val="hybridMultilevel"/>
    <w:tmpl w:val="4B84785C"/>
    <w:lvl w:ilvl="0" w:tplc="C2E6AD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6F6D7376"/>
    <w:multiLevelType w:val="multilevel"/>
    <w:tmpl w:val="ADE015DE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F7C4962"/>
    <w:multiLevelType w:val="multilevel"/>
    <w:tmpl w:val="7C0098C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5">
    <w:nsid w:val="711B67BE"/>
    <w:multiLevelType w:val="hybridMultilevel"/>
    <w:tmpl w:val="CB365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C2781"/>
    <w:multiLevelType w:val="multilevel"/>
    <w:tmpl w:val="73C0288A"/>
    <w:styleLink w:val="WW8Num5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9"/>
  </w:num>
  <w:num w:numId="5">
    <w:abstractNumId w:val="8"/>
  </w:num>
  <w:num w:numId="6">
    <w:abstractNumId w:val="20"/>
  </w:num>
  <w:num w:numId="7">
    <w:abstractNumId w:val="4"/>
  </w:num>
  <w:num w:numId="8">
    <w:abstractNumId w:val="21"/>
  </w:num>
  <w:num w:numId="9">
    <w:abstractNumId w:val="17"/>
  </w:num>
  <w:num w:numId="10">
    <w:abstractNumId w:val="3"/>
  </w:num>
  <w:num w:numId="11">
    <w:abstractNumId w:val="26"/>
  </w:num>
  <w:num w:numId="12">
    <w:abstractNumId w:val="4"/>
    <w:lvlOverride w:ilvl="0">
      <w:startOverride w:val="1"/>
    </w:lvlOverride>
  </w:num>
  <w:num w:numId="13">
    <w:abstractNumId w:val="21"/>
    <w:lvlOverride w:ilvl="0">
      <w:startOverride w:val="59"/>
    </w:lvlOverride>
  </w:num>
  <w:num w:numId="14">
    <w:abstractNumId w:val="18"/>
  </w:num>
  <w:num w:numId="15">
    <w:abstractNumId w:val="3"/>
    <w:lvlOverride w:ilvl="0">
      <w:startOverride w:val="68"/>
    </w:lvlOverride>
  </w:num>
  <w:num w:numId="16">
    <w:abstractNumId w:val="26"/>
    <w:lvlOverride w:ilvl="0">
      <w:startOverride w:val="1"/>
    </w:lvlOverride>
  </w:num>
  <w:num w:numId="17">
    <w:abstractNumId w:val="0"/>
  </w:num>
  <w:num w:numId="18">
    <w:abstractNumId w:val="2"/>
  </w:num>
  <w:num w:numId="19">
    <w:abstractNumId w:val="15"/>
  </w:num>
  <w:num w:numId="20">
    <w:abstractNumId w:val="7"/>
  </w:num>
  <w:num w:numId="21">
    <w:abstractNumId w:val="23"/>
  </w:num>
  <w:num w:numId="22">
    <w:abstractNumId w:val="5"/>
  </w:num>
  <w:num w:numId="23">
    <w:abstractNumId w:val="7"/>
    <w:lvlOverride w:ilvl="0">
      <w:startOverride w:val="16"/>
    </w:lvlOverride>
  </w:num>
  <w:num w:numId="24">
    <w:abstractNumId w:val="23"/>
    <w:lvlOverride w:ilvl="0">
      <w:startOverride w:val="1"/>
    </w:lvlOverride>
  </w:num>
  <w:num w:numId="25">
    <w:abstractNumId w:val="13"/>
  </w:num>
  <w:num w:numId="26">
    <w:abstractNumId w:val="1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5"/>
  </w:num>
  <w:num w:numId="30">
    <w:abstractNumId w:val="14"/>
  </w:num>
  <w:num w:numId="31">
    <w:abstractNumId w:val="10"/>
  </w:num>
  <w:num w:numId="32">
    <w:abstractNumId w:val="24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EC"/>
    <w:rsid w:val="000B4C1F"/>
    <w:rsid w:val="00142B12"/>
    <w:rsid w:val="001D1A44"/>
    <w:rsid w:val="001D7A84"/>
    <w:rsid w:val="001E53E4"/>
    <w:rsid w:val="00350589"/>
    <w:rsid w:val="003A21F6"/>
    <w:rsid w:val="003C465D"/>
    <w:rsid w:val="003D033A"/>
    <w:rsid w:val="00441DDC"/>
    <w:rsid w:val="005067BA"/>
    <w:rsid w:val="00640E52"/>
    <w:rsid w:val="0064192C"/>
    <w:rsid w:val="006A25D5"/>
    <w:rsid w:val="006D737B"/>
    <w:rsid w:val="007052EC"/>
    <w:rsid w:val="00795F91"/>
    <w:rsid w:val="0087308E"/>
    <w:rsid w:val="008F6354"/>
    <w:rsid w:val="00965247"/>
    <w:rsid w:val="00977096"/>
    <w:rsid w:val="009973EF"/>
    <w:rsid w:val="009B2541"/>
    <w:rsid w:val="009E08BD"/>
    <w:rsid w:val="009F0ABD"/>
    <w:rsid w:val="00AA25AC"/>
    <w:rsid w:val="00AA4CEB"/>
    <w:rsid w:val="00AA5436"/>
    <w:rsid w:val="00C26006"/>
    <w:rsid w:val="00CE246E"/>
    <w:rsid w:val="00D3046D"/>
    <w:rsid w:val="00DE0E36"/>
    <w:rsid w:val="00E55397"/>
    <w:rsid w:val="00F465C9"/>
    <w:rsid w:val="00FA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3A21F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052EC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052EC"/>
    <w:pPr>
      <w:widowControl/>
      <w:numPr>
        <w:ilvl w:val="2"/>
        <w:numId w:val="1"/>
      </w:numPr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53E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E53E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7052E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052E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uiPriority w:val="34"/>
    <w:qFormat/>
    <w:rsid w:val="007052E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052EC"/>
    <w:pPr>
      <w:spacing w:after="120"/>
    </w:pPr>
  </w:style>
  <w:style w:type="character" w:customStyle="1" w:styleId="a5">
    <w:name w:val="Основной текст Знак"/>
    <w:basedOn w:val="a1"/>
    <w:link w:val="a0"/>
    <w:rsid w:val="007052E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052EC"/>
  </w:style>
  <w:style w:type="paragraph" w:customStyle="1" w:styleId="a6">
    <w:name w:val="Содержимое таблицы"/>
    <w:basedOn w:val="a"/>
    <w:rsid w:val="007052EC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70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7052E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uiPriority w:val="99"/>
    <w:rsid w:val="007052EC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3A21F6"/>
  </w:style>
  <w:style w:type="paragraph" w:customStyle="1" w:styleId="Standard">
    <w:name w:val="Standard"/>
    <w:rsid w:val="003A2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A21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21F6"/>
    <w:pPr>
      <w:spacing w:after="120"/>
    </w:pPr>
  </w:style>
  <w:style w:type="paragraph" w:styleId="aa">
    <w:name w:val="List"/>
    <w:basedOn w:val="Textbody"/>
    <w:rsid w:val="003A21F6"/>
  </w:style>
  <w:style w:type="paragraph" w:styleId="ab">
    <w:name w:val="caption"/>
    <w:basedOn w:val="Standard"/>
    <w:qFormat/>
    <w:rsid w:val="003A2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21F6"/>
    <w:pPr>
      <w:suppressLineNumbers/>
    </w:pPr>
  </w:style>
  <w:style w:type="paragraph" w:customStyle="1" w:styleId="ConsPlusNormal">
    <w:name w:val="ConsPlusNormal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3A21F6"/>
    <w:pPr>
      <w:suppressLineNumbers/>
    </w:pPr>
  </w:style>
  <w:style w:type="paragraph" w:customStyle="1" w:styleId="ConsPlusNonformat">
    <w:name w:val="ConsPlusNonformat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3A21F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3A21F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3A21F6"/>
  </w:style>
  <w:style w:type="character" w:customStyle="1" w:styleId="Internetlink">
    <w:name w:val="Internet link"/>
    <w:rsid w:val="003A21F6"/>
    <w:rPr>
      <w:color w:val="000080"/>
      <w:u w:val="single"/>
    </w:rPr>
  </w:style>
  <w:style w:type="character" w:customStyle="1" w:styleId="StrongEmphasis">
    <w:name w:val="Strong Emphasis"/>
    <w:rsid w:val="003A21F6"/>
    <w:rPr>
      <w:b/>
      <w:bCs/>
    </w:rPr>
  </w:style>
  <w:style w:type="character" w:customStyle="1" w:styleId="WW8Num2z0">
    <w:name w:val="WW8Num2z0"/>
    <w:rsid w:val="003A21F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3A21F6"/>
    <w:rPr>
      <w:rFonts w:cs="Times New Roman"/>
    </w:rPr>
  </w:style>
  <w:style w:type="character" w:customStyle="1" w:styleId="WW8Num2z2">
    <w:name w:val="WW8Num2z2"/>
    <w:rsid w:val="003A21F6"/>
  </w:style>
  <w:style w:type="character" w:customStyle="1" w:styleId="WW8Num2z3">
    <w:name w:val="WW8Num2z3"/>
    <w:rsid w:val="003A21F6"/>
  </w:style>
  <w:style w:type="character" w:customStyle="1" w:styleId="WW8Num2z4">
    <w:name w:val="WW8Num2z4"/>
    <w:rsid w:val="003A21F6"/>
  </w:style>
  <w:style w:type="character" w:customStyle="1" w:styleId="WW8Num2z5">
    <w:name w:val="WW8Num2z5"/>
    <w:rsid w:val="003A21F6"/>
  </w:style>
  <w:style w:type="character" w:customStyle="1" w:styleId="WW8Num2z6">
    <w:name w:val="WW8Num2z6"/>
    <w:rsid w:val="003A21F6"/>
  </w:style>
  <w:style w:type="character" w:customStyle="1" w:styleId="WW8Num2z7">
    <w:name w:val="WW8Num2z7"/>
    <w:rsid w:val="003A21F6"/>
  </w:style>
  <w:style w:type="character" w:customStyle="1" w:styleId="WW8Num2z8">
    <w:name w:val="WW8Num2z8"/>
    <w:rsid w:val="003A21F6"/>
  </w:style>
  <w:style w:type="character" w:customStyle="1" w:styleId="WW8Num3z0">
    <w:name w:val="WW8Num3z0"/>
    <w:rsid w:val="003A21F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3A21F6"/>
    <w:rPr>
      <w:position w:val="0"/>
      <w:vertAlign w:val="superscript"/>
    </w:rPr>
  </w:style>
  <w:style w:type="character" w:customStyle="1" w:styleId="WW8Num6z0">
    <w:name w:val="WW8Num6z0"/>
    <w:rsid w:val="003A21F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3A21F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3A21F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3A21F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3A21F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3A21F6"/>
    <w:rPr>
      <w:position w:val="0"/>
      <w:vertAlign w:val="superscript"/>
    </w:rPr>
  </w:style>
  <w:style w:type="character" w:customStyle="1" w:styleId="Q">
    <w:name w:val="Q"/>
    <w:rsid w:val="003A21F6"/>
  </w:style>
  <w:style w:type="character" w:customStyle="1" w:styleId="NumberingSymbols">
    <w:name w:val="Numbering Symbols"/>
    <w:rsid w:val="003A21F6"/>
  </w:style>
  <w:style w:type="numbering" w:customStyle="1" w:styleId="WWNum1">
    <w:name w:val="WWNum1"/>
    <w:basedOn w:val="a3"/>
    <w:rsid w:val="003A21F6"/>
    <w:pPr>
      <w:numPr>
        <w:numId w:val="6"/>
      </w:numPr>
    </w:pPr>
  </w:style>
  <w:style w:type="numbering" w:customStyle="1" w:styleId="WW8Num2">
    <w:name w:val="WW8Num2"/>
    <w:basedOn w:val="a3"/>
    <w:rsid w:val="003A21F6"/>
    <w:pPr>
      <w:numPr>
        <w:numId w:val="7"/>
      </w:numPr>
    </w:pPr>
  </w:style>
  <w:style w:type="numbering" w:customStyle="1" w:styleId="WW8Num3">
    <w:name w:val="WW8Num3"/>
    <w:basedOn w:val="a3"/>
    <w:rsid w:val="003A21F6"/>
    <w:pPr>
      <w:numPr>
        <w:numId w:val="8"/>
      </w:numPr>
    </w:pPr>
  </w:style>
  <w:style w:type="numbering" w:customStyle="1" w:styleId="WW8Num6">
    <w:name w:val="WW8Num6"/>
    <w:basedOn w:val="a3"/>
    <w:rsid w:val="003A21F6"/>
    <w:pPr>
      <w:numPr>
        <w:numId w:val="9"/>
      </w:numPr>
    </w:pPr>
  </w:style>
  <w:style w:type="numbering" w:customStyle="1" w:styleId="WW8Num4">
    <w:name w:val="WW8Num4"/>
    <w:basedOn w:val="a3"/>
    <w:rsid w:val="003A21F6"/>
    <w:pPr>
      <w:numPr>
        <w:numId w:val="10"/>
      </w:numPr>
    </w:pPr>
  </w:style>
  <w:style w:type="numbering" w:customStyle="1" w:styleId="WW8Num5">
    <w:name w:val="WW8Num5"/>
    <w:basedOn w:val="a3"/>
    <w:rsid w:val="003A21F6"/>
    <w:pPr>
      <w:numPr>
        <w:numId w:val="11"/>
      </w:numPr>
    </w:pPr>
  </w:style>
  <w:style w:type="character" w:styleId="ac">
    <w:name w:val="footnote reference"/>
    <w:basedOn w:val="a1"/>
    <w:uiPriority w:val="99"/>
    <w:unhideWhenUsed/>
    <w:rsid w:val="003A21F6"/>
    <w:rPr>
      <w:vertAlign w:val="superscript"/>
    </w:rPr>
  </w:style>
  <w:style w:type="paragraph" w:styleId="ad">
    <w:name w:val="Body Text Indent"/>
    <w:basedOn w:val="a"/>
    <w:link w:val="ae"/>
    <w:unhideWhenUsed/>
    <w:rsid w:val="003A2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A21F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basedOn w:val="a1"/>
    <w:link w:val="1"/>
    <w:rsid w:val="003A21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3A21F6"/>
  </w:style>
  <w:style w:type="character" w:customStyle="1" w:styleId="WW8Num1z0">
    <w:name w:val="WW8Num1z0"/>
    <w:rsid w:val="003A21F6"/>
  </w:style>
  <w:style w:type="character" w:customStyle="1" w:styleId="WW8Num1z1">
    <w:name w:val="WW8Num1z1"/>
    <w:rsid w:val="003A21F6"/>
  </w:style>
  <w:style w:type="character" w:customStyle="1" w:styleId="WW8Num1z2">
    <w:name w:val="WW8Num1z2"/>
    <w:rsid w:val="003A21F6"/>
  </w:style>
  <w:style w:type="character" w:customStyle="1" w:styleId="WW8Num1z3">
    <w:name w:val="WW8Num1z3"/>
    <w:rsid w:val="003A21F6"/>
  </w:style>
  <w:style w:type="character" w:customStyle="1" w:styleId="WW8Num1z4">
    <w:name w:val="WW8Num1z4"/>
    <w:rsid w:val="003A21F6"/>
  </w:style>
  <w:style w:type="character" w:customStyle="1" w:styleId="WW8Num1z5">
    <w:name w:val="WW8Num1z5"/>
    <w:rsid w:val="003A21F6"/>
  </w:style>
  <w:style w:type="character" w:customStyle="1" w:styleId="WW8Num1z6">
    <w:name w:val="WW8Num1z6"/>
    <w:rsid w:val="003A21F6"/>
  </w:style>
  <w:style w:type="character" w:customStyle="1" w:styleId="WW8Num1z7">
    <w:name w:val="WW8Num1z7"/>
    <w:rsid w:val="003A21F6"/>
  </w:style>
  <w:style w:type="character" w:customStyle="1" w:styleId="WW8Num1z8">
    <w:name w:val="WW8Num1z8"/>
    <w:rsid w:val="003A21F6"/>
  </w:style>
  <w:style w:type="character" w:customStyle="1" w:styleId="WW8Num3z1">
    <w:name w:val="WW8Num3z1"/>
    <w:rsid w:val="003A21F6"/>
  </w:style>
  <w:style w:type="character" w:customStyle="1" w:styleId="WW8Num3z2">
    <w:name w:val="WW8Num3z2"/>
    <w:rsid w:val="003A21F6"/>
  </w:style>
  <w:style w:type="character" w:customStyle="1" w:styleId="WW8Num3z3">
    <w:name w:val="WW8Num3z3"/>
    <w:rsid w:val="003A21F6"/>
  </w:style>
  <w:style w:type="character" w:customStyle="1" w:styleId="WW8Num3z4">
    <w:name w:val="WW8Num3z4"/>
    <w:rsid w:val="003A21F6"/>
  </w:style>
  <w:style w:type="character" w:customStyle="1" w:styleId="WW8Num3z5">
    <w:name w:val="WW8Num3z5"/>
    <w:rsid w:val="003A21F6"/>
  </w:style>
  <w:style w:type="character" w:customStyle="1" w:styleId="WW8Num3z6">
    <w:name w:val="WW8Num3z6"/>
    <w:rsid w:val="003A21F6"/>
  </w:style>
  <w:style w:type="character" w:customStyle="1" w:styleId="WW8Num3z7">
    <w:name w:val="WW8Num3z7"/>
    <w:rsid w:val="003A21F6"/>
  </w:style>
  <w:style w:type="character" w:customStyle="1" w:styleId="WW8Num3z8">
    <w:name w:val="WW8Num3z8"/>
    <w:rsid w:val="003A21F6"/>
  </w:style>
  <w:style w:type="character" w:customStyle="1" w:styleId="WW8Num7z0">
    <w:name w:val="WW8Num7z0"/>
    <w:rsid w:val="003A21F6"/>
  </w:style>
  <w:style w:type="character" w:customStyle="1" w:styleId="WW8Num8z0">
    <w:name w:val="WW8Num8z0"/>
    <w:rsid w:val="003A21F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3A21F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A21F6"/>
  </w:style>
  <w:style w:type="character" w:customStyle="1" w:styleId="WW-Absatz-Standardschriftart">
    <w:name w:val="WW-Absatz-Standardschriftart"/>
    <w:rsid w:val="003A21F6"/>
  </w:style>
  <w:style w:type="character" w:customStyle="1" w:styleId="WW-Absatz-Standardschriftart1">
    <w:name w:val="WW-Absatz-Standardschriftart1"/>
    <w:rsid w:val="003A21F6"/>
  </w:style>
  <w:style w:type="character" w:customStyle="1" w:styleId="WW-Absatz-Standardschriftart11">
    <w:name w:val="WW-Absatz-Standardschriftart11"/>
    <w:rsid w:val="003A21F6"/>
  </w:style>
  <w:style w:type="character" w:customStyle="1" w:styleId="WW-Absatz-Standardschriftart111">
    <w:name w:val="WW-Absatz-Standardschriftart111"/>
    <w:rsid w:val="003A21F6"/>
  </w:style>
  <w:style w:type="character" w:customStyle="1" w:styleId="WW-Absatz-Standardschriftart1111">
    <w:name w:val="WW-Absatz-Standardschriftart1111"/>
    <w:rsid w:val="003A21F6"/>
  </w:style>
  <w:style w:type="character" w:customStyle="1" w:styleId="WW-Absatz-Standardschriftart11111">
    <w:name w:val="WW-Absatz-Standardschriftart11111"/>
    <w:rsid w:val="003A21F6"/>
  </w:style>
  <w:style w:type="character" w:customStyle="1" w:styleId="WW-Absatz-Standardschriftart111111">
    <w:name w:val="WW-Absatz-Standardschriftart111111"/>
    <w:rsid w:val="003A21F6"/>
  </w:style>
  <w:style w:type="character" w:customStyle="1" w:styleId="WW-Absatz-Standardschriftart1111111">
    <w:name w:val="WW-Absatz-Standardschriftart1111111"/>
    <w:rsid w:val="003A21F6"/>
  </w:style>
  <w:style w:type="character" w:customStyle="1" w:styleId="WW-Absatz-Standardschriftart11111111">
    <w:name w:val="WW-Absatz-Standardschriftart11111111"/>
    <w:rsid w:val="003A21F6"/>
  </w:style>
  <w:style w:type="character" w:customStyle="1" w:styleId="WW-Absatz-Standardschriftart111111111">
    <w:name w:val="WW-Absatz-Standardschriftart111111111"/>
    <w:rsid w:val="003A21F6"/>
  </w:style>
  <w:style w:type="character" w:customStyle="1" w:styleId="WW-Absatz-Standardschriftart1111111111">
    <w:name w:val="WW-Absatz-Standardschriftart1111111111"/>
    <w:rsid w:val="003A21F6"/>
  </w:style>
  <w:style w:type="character" w:customStyle="1" w:styleId="WW-Absatz-Standardschriftart11111111111">
    <w:name w:val="WW-Absatz-Standardschriftart11111111111"/>
    <w:rsid w:val="003A21F6"/>
  </w:style>
  <w:style w:type="character" w:customStyle="1" w:styleId="12">
    <w:name w:val="Основной шрифт абзаца1"/>
    <w:rsid w:val="003A21F6"/>
  </w:style>
  <w:style w:type="character" w:customStyle="1" w:styleId="8">
    <w:name w:val="Знак Знак8"/>
    <w:rsid w:val="003A21F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uiPriority w:val="99"/>
    <w:rsid w:val="003A21F6"/>
    <w:rPr>
      <w:color w:val="0000FF"/>
      <w:u w:val="single"/>
    </w:rPr>
  </w:style>
  <w:style w:type="character" w:customStyle="1" w:styleId="apple-converted-space">
    <w:name w:val="apple-converted-space"/>
    <w:basedOn w:val="12"/>
    <w:rsid w:val="003A21F6"/>
  </w:style>
  <w:style w:type="character" w:styleId="af0">
    <w:name w:val="Strong"/>
    <w:basedOn w:val="12"/>
    <w:qFormat/>
    <w:rsid w:val="003A21F6"/>
    <w:rPr>
      <w:b/>
      <w:bCs/>
    </w:rPr>
  </w:style>
  <w:style w:type="character" w:styleId="af1">
    <w:name w:val="Emphasis"/>
    <w:basedOn w:val="12"/>
    <w:qFormat/>
    <w:rsid w:val="003A21F6"/>
    <w:rPr>
      <w:i/>
      <w:iCs/>
    </w:rPr>
  </w:style>
  <w:style w:type="character" w:customStyle="1" w:styleId="af2">
    <w:name w:val="Символ нумерации"/>
    <w:rsid w:val="003A21F6"/>
  </w:style>
  <w:style w:type="character" w:customStyle="1" w:styleId="af3">
    <w:name w:val="Маркеры списка"/>
    <w:rsid w:val="003A21F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3A21F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3A21F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3A21F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uiPriority w:val="99"/>
    <w:rsid w:val="003A21F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uiPriority w:val="1"/>
    <w:qFormat/>
    <w:rsid w:val="003A21F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3A21F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3A21F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3A21F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3A21F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3A21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3A21F6"/>
  </w:style>
  <w:style w:type="character" w:customStyle="1" w:styleId="WW8Num4z1">
    <w:name w:val="WW8Num4z1"/>
    <w:rsid w:val="003A21F6"/>
  </w:style>
  <w:style w:type="character" w:customStyle="1" w:styleId="WW8Num4z2">
    <w:name w:val="WW8Num4z2"/>
    <w:rsid w:val="003A21F6"/>
  </w:style>
  <w:style w:type="character" w:customStyle="1" w:styleId="WW8Num4z3">
    <w:name w:val="WW8Num4z3"/>
    <w:rsid w:val="003A21F6"/>
  </w:style>
  <w:style w:type="character" w:customStyle="1" w:styleId="WW8Num4z4">
    <w:name w:val="WW8Num4z4"/>
    <w:rsid w:val="003A21F6"/>
  </w:style>
  <w:style w:type="character" w:customStyle="1" w:styleId="WW8Num4z5">
    <w:name w:val="WW8Num4z5"/>
    <w:rsid w:val="003A21F6"/>
  </w:style>
  <w:style w:type="character" w:customStyle="1" w:styleId="WW8Num4z6">
    <w:name w:val="WW8Num4z6"/>
    <w:rsid w:val="003A21F6"/>
  </w:style>
  <w:style w:type="character" w:customStyle="1" w:styleId="WW8Num4z7">
    <w:name w:val="WW8Num4z7"/>
    <w:rsid w:val="003A21F6"/>
  </w:style>
  <w:style w:type="character" w:customStyle="1" w:styleId="WW8Num4z8">
    <w:name w:val="WW8Num4z8"/>
    <w:rsid w:val="003A21F6"/>
  </w:style>
  <w:style w:type="character" w:customStyle="1" w:styleId="22">
    <w:name w:val="Основной шрифт абзаца2"/>
    <w:rsid w:val="003A21F6"/>
  </w:style>
  <w:style w:type="character" w:customStyle="1" w:styleId="af9">
    <w:name w:val="Нижний колонтитул Знак"/>
    <w:basedOn w:val="22"/>
    <w:uiPriority w:val="99"/>
    <w:rsid w:val="003A21F6"/>
    <w:rPr>
      <w:szCs w:val="24"/>
    </w:rPr>
  </w:style>
  <w:style w:type="character" w:customStyle="1" w:styleId="17">
    <w:name w:val="Нижний колонтитул Знак1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3A21F6"/>
  </w:style>
  <w:style w:type="character" w:customStyle="1" w:styleId="afa">
    <w:name w:val="Верхний колонтитул Знак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3A21F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3A21F6"/>
    <w:rPr>
      <w:rFonts w:cs="Courier New"/>
    </w:rPr>
  </w:style>
  <w:style w:type="character" w:customStyle="1" w:styleId="ListLabel3">
    <w:name w:val="ListLabel 3"/>
    <w:rsid w:val="003A21F6"/>
    <w:rPr>
      <w:rFonts w:cs="Courier New"/>
    </w:rPr>
  </w:style>
  <w:style w:type="character" w:customStyle="1" w:styleId="afb">
    <w:name w:val="Символ сноски"/>
    <w:rsid w:val="003A21F6"/>
  </w:style>
  <w:style w:type="paragraph" w:customStyle="1" w:styleId="310">
    <w:name w:val="Основной текст с отступом 31"/>
    <w:basedOn w:val="a"/>
    <w:rsid w:val="003A21F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3A21F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uiPriority w:val="99"/>
    <w:rsid w:val="003A21F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3A21F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3A21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A21F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3A21F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3A21F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21F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3A21F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3A21F6"/>
  </w:style>
  <w:style w:type="paragraph" w:customStyle="1" w:styleId="25">
    <w:name w:val="Знак Знак2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3A21F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3A21F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3A21F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3A21F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3A21F6"/>
    <w:rPr>
      <w:b/>
      <w:bCs/>
    </w:rPr>
  </w:style>
  <w:style w:type="character" w:customStyle="1" w:styleId="aff4">
    <w:name w:val="Тема примечания Знак"/>
    <w:basedOn w:val="aff2"/>
    <w:link w:val="aff3"/>
    <w:rsid w:val="003A21F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3A21F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3A21F6"/>
    <w:rPr>
      <w:rFonts w:cs="Times New Roman"/>
    </w:rPr>
  </w:style>
  <w:style w:type="character" w:customStyle="1" w:styleId="WW8Num5z2">
    <w:name w:val="WW8Num5z2"/>
    <w:rsid w:val="003A21F6"/>
  </w:style>
  <w:style w:type="character" w:customStyle="1" w:styleId="WW8Num5z3">
    <w:name w:val="WW8Num5z3"/>
    <w:rsid w:val="003A21F6"/>
  </w:style>
  <w:style w:type="character" w:customStyle="1" w:styleId="WW8Num5z4">
    <w:name w:val="WW8Num5z4"/>
    <w:rsid w:val="003A21F6"/>
  </w:style>
  <w:style w:type="character" w:customStyle="1" w:styleId="WW8Num5z5">
    <w:name w:val="WW8Num5z5"/>
    <w:rsid w:val="003A21F6"/>
  </w:style>
  <w:style w:type="character" w:customStyle="1" w:styleId="WW8Num5z6">
    <w:name w:val="WW8Num5z6"/>
    <w:rsid w:val="003A21F6"/>
  </w:style>
  <w:style w:type="character" w:customStyle="1" w:styleId="WW8Num5z7">
    <w:name w:val="WW8Num5z7"/>
    <w:rsid w:val="003A21F6"/>
  </w:style>
  <w:style w:type="character" w:customStyle="1" w:styleId="WW8Num5z8">
    <w:name w:val="WW8Num5z8"/>
    <w:rsid w:val="003A21F6"/>
  </w:style>
  <w:style w:type="character" w:customStyle="1" w:styleId="WW8Num6z1">
    <w:name w:val="WW8Num6z1"/>
    <w:rsid w:val="003A21F6"/>
    <w:rPr>
      <w:rFonts w:cs="Times New Roman"/>
    </w:rPr>
  </w:style>
  <w:style w:type="character" w:customStyle="1" w:styleId="WW8Num10z0">
    <w:name w:val="WW8Num10z0"/>
    <w:rsid w:val="003A21F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3A21F6"/>
    <w:rPr>
      <w:rFonts w:cs="Times New Roman"/>
      <w:color w:val="000000"/>
    </w:rPr>
  </w:style>
  <w:style w:type="character" w:customStyle="1" w:styleId="WW8Num11z1">
    <w:name w:val="WW8Num11z1"/>
    <w:rsid w:val="003A21F6"/>
    <w:rPr>
      <w:rFonts w:cs="Times New Roman"/>
    </w:rPr>
  </w:style>
  <w:style w:type="character" w:customStyle="1" w:styleId="WW8Num12z0">
    <w:name w:val="WW8Num12z0"/>
    <w:rsid w:val="003A21F6"/>
    <w:rPr>
      <w:rFonts w:cs="Times New Roman"/>
    </w:rPr>
  </w:style>
  <w:style w:type="character" w:customStyle="1" w:styleId="WW8Num13z0">
    <w:name w:val="WW8Num13z0"/>
    <w:rsid w:val="003A21F6"/>
    <w:rPr>
      <w:rFonts w:cs="Times New Roman"/>
    </w:rPr>
  </w:style>
  <w:style w:type="character" w:customStyle="1" w:styleId="WW8Num14z0">
    <w:name w:val="WW8Num14z0"/>
    <w:rsid w:val="003A21F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A21F6"/>
    <w:rPr>
      <w:rFonts w:cs="Times New Roman"/>
    </w:rPr>
  </w:style>
  <w:style w:type="character" w:customStyle="1" w:styleId="WW8Num16z0">
    <w:name w:val="WW8Num16z0"/>
    <w:rsid w:val="003A21F6"/>
    <w:rPr>
      <w:rFonts w:cs="Times New Roman"/>
    </w:rPr>
  </w:style>
  <w:style w:type="character" w:customStyle="1" w:styleId="WW8Num17z0">
    <w:name w:val="WW8Num17z0"/>
    <w:rsid w:val="003A21F6"/>
    <w:rPr>
      <w:rFonts w:cs="Times New Roman"/>
    </w:rPr>
  </w:style>
  <w:style w:type="character" w:customStyle="1" w:styleId="WW8Num18z0">
    <w:name w:val="WW8Num18z0"/>
    <w:rsid w:val="003A21F6"/>
    <w:rPr>
      <w:rFonts w:cs="Times New Roman"/>
    </w:rPr>
  </w:style>
  <w:style w:type="character" w:customStyle="1" w:styleId="WW8Num19z0">
    <w:name w:val="WW8Num19z0"/>
    <w:rsid w:val="003A21F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3A21F6"/>
    <w:rPr>
      <w:rFonts w:ascii="Times New Roman CYR" w:hAnsi="Times New Roman CYR" w:cs="Times New Roman CYR"/>
    </w:rPr>
  </w:style>
  <w:style w:type="character" w:customStyle="1" w:styleId="WW8Num20z0">
    <w:name w:val="WW8Num20z0"/>
    <w:rsid w:val="003A21F6"/>
    <w:rPr>
      <w:rFonts w:ascii="Times New Roman" w:hAnsi="Times New Roman" w:cs="Times New Roman"/>
    </w:rPr>
  </w:style>
  <w:style w:type="character" w:customStyle="1" w:styleId="WW8Num20z1">
    <w:name w:val="WW8Num20z1"/>
    <w:rsid w:val="003A21F6"/>
    <w:rPr>
      <w:rFonts w:cs="Times New Roman"/>
    </w:rPr>
  </w:style>
  <w:style w:type="character" w:customStyle="1" w:styleId="WW8Num21z0">
    <w:name w:val="WW8Num21z0"/>
    <w:rsid w:val="003A21F6"/>
    <w:rPr>
      <w:rFonts w:cs="Times New Roman"/>
    </w:rPr>
  </w:style>
  <w:style w:type="character" w:customStyle="1" w:styleId="WW8Num22z0">
    <w:name w:val="WW8Num22z0"/>
    <w:rsid w:val="003A21F6"/>
    <w:rPr>
      <w:rFonts w:cs="Times New Roman"/>
    </w:rPr>
  </w:style>
  <w:style w:type="character" w:customStyle="1" w:styleId="WW8Num23z0">
    <w:name w:val="WW8Num23z0"/>
    <w:rsid w:val="003A21F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3A21F6"/>
    <w:rPr>
      <w:rFonts w:cs="Times New Roman"/>
    </w:rPr>
  </w:style>
  <w:style w:type="character" w:customStyle="1" w:styleId="WW8Num25z0">
    <w:name w:val="WW8Num25z0"/>
    <w:rsid w:val="003A21F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3A21F6"/>
    <w:rPr>
      <w:rFonts w:cs="Times New Roman"/>
    </w:rPr>
  </w:style>
  <w:style w:type="character" w:customStyle="1" w:styleId="WW8Num26z0">
    <w:name w:val="WW8Num26z0"/>
    <w:rsid w:val="003A21F6"/>
    <w:rPr>
      <w:rFonts w:cs="Times New Roman"/>
    </w:rPr>
  </w:style>
  <w:style w:type="character" w:customStyle="1" w:styleId="WW8Num27z0">
    <w:name w:val="WW8Num27z0"/>
    <w:rsid w:val="003A21F6"/>
    <w:rPr>
      <w:rFonts w:cs="Times New Roman"/>
    </w:rPr>
  </w:style>
  <w:style w:type="character" w:customStyle="1" w:styleId="WW8NumSt5z0">
    <w:name w:val="WW8NumSt5z0"/>
    <w:rsid w:val="003A21F6"/>
    <w:rPr>
      <w:rFonts w:ascii="Symbol" w:hAnsi="Symbol" w:cs="Symbol"/>
    </w:rPr>
  </w:style>
  <w:style w:type="character" w:customStyle="1" w:styleId="spell">
    <w:name w:val="spell"/>
    <w:basedOn w:val="a1"/>
    <w:rsid w:val="003A21F6"/>
  </w:style>
  <w:style w:type="character" w:styleId="aff5">
    <w:name w:val="annotation reference"/>
    <w:rsid w:val="003A21F6"/>
    <w:rPr>
      <w:sz w:val="16"/>
      <w:szCs w:val="16"/>
    </w:rPr>
  </w:style>
  <w:style w:type="character" w:customStyle="1" w:styleId="EndnoteSymbol">
    <w:name w:val="Endnote Symbol"/>
    <w:rsid w:val="003A21F6"/>
    <w:rPr>
      <w:position w:val="0"/>
      <w:vertAlign w:val="superscript"/>
    </w:rPr>
  </w:style>
  <w:style w:type="character" w:customStyle="1" w:styleId="WW-">
    <w:name w:val="WW-Символы концевой сноски"/>
    <w:rsid w:val="003A21F6"/>
  </w:style>
  <w:style w:type="character" w:customStyle="1" w:styleId="Endnoteanchor">
    <w:name w:val="Endnote anchor"/>
    <w:rsid w:val="003A21F6"/>
    <w:rPr>
      <w:position w:val="0"/>
      <w:vertAlign w:val="superscript"/>
    </w:rPr>
  </w:style>
  <w:style w:type="character" w:customStyle="1" w:styleId="VisitedInternetLink">
    <w:name w:val="Visited Internet Link"/>
    <w:rsid w:val="003A21F6"/>
    <w:rPr>
      <w:color w:val="800000"/>
      <w:u w:val="single"/>
    </w:rPr>
  </w:style>
  <w:style w:type="numbering" w:customStyle="1" w:styleId="WW8Num1">
    <w:name w:val="WW8Num1"/>
    <w:basedOn w:val="a3"/>
    <w:rsid w:val="003A21F6"/>
    <w:pPr>
      <w:numPr>
        <w:numId w:val="19"/>
      </w:numPr>
    </w:pPr>
  </w:style>
  <w:style w:type="numbering" w:customStyle="1" w:styleId="WW8Num21">
    <w:name w:val="WW8Num21"/>
    <w:basedOn w:val="a3"/>
    <w:rsid w:val="003A21F6"/>
    <w:pPr>
      <w:numPr>
        <w:numId w:val="20"/>
      </w:numPr>
    </w:pPr>
  </w:style>
  <w:style w:type="numbering" w:customStyle="1" w:styleId="WW8Num31">
    <w:name w:val="WW8Num31"/>
    <w:basedOn w:val="a3"/>
    <w:rsid w:val="003A21F6"/>
    <w:pPr>
      <w:numPr>
        <w:numId w:val="21"/>
      </w:numPr>
    </w:pPr>
  </w:style>
  <w:style w:type="numbering" w:customStyle="1" w:styleId="WW8Num41">
    <w:name w:val="WW8Num41"/>
    <w:basedOn w:val="a3"/>
    <w:rsid w:val="003A21F6"/>
    <w:pPr>
      <w:numPr>
        <w:numId w:val="22"/>
      </w:numPr>
    </w:p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E53E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E53E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6">
    <w:name w:val="Нет списка6"/>
    <w:next w:val="a3"/>
    <w:uiPriority w:val="99"/>
    <w:semiHidden/>
    <w:unhideWhenUsed/>
    <w:rsid w:val="001E53E4"/>
  </w:style>
  <w:style w:type="numbering" w:customStyle="1" w:styleId="110">
    <w:name w:val="Нет списка11"/>
    <w:next w:val="a3"/>
    <w:uiPriority w:val="99"/>
    <w:semiHidden/>
    <w:unhideWhenUsed/>
    <w:rsid w:val="001E53E4"/>
  </w:style>
  <w:style w:type="paragraph" w:customStyle="1" w:styleId="1a">
    <w:name w:val="Название объекта1"/>
    <w:basedOn w:val="a"/>
    <w:rsid w:val="001E53E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E53E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E53E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E53E4"/>
    <w:pPr>
      <w:jc w:val="center"/>
    </w:pPr>
  </w:style>
  <w:style w:type="character" w:customStyle="1" w:styleId="aff9">
    <w:name w:val="Подзаголовок Знак"/>
    <w:basedOn w:val="a1"/>
    <w:link w:val="aff8"/>
    <w:rsid w:val="001E53E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E53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semiHidden/>
    <w:unhideWhenUsed/>
    <w:rsid w:val="001E53E4"/>
    <w:rPr>
      <w:color w:val="800080"/>
      <w:u w:val="single"/>
    </w:rPr>
  </w:style>
  <w:style w:type="paragraph" w:customStyle="1" w:styleId="font5">
    <w:name w:val="font5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E53E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E53E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3A21F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052EC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052EC"/>
    <w:pPr>
      <w:widowControl/>
      <w:numPr>
        <w:ilvl w:val="2"/>
        <w:numId w:val="1"/>
      </w:numPr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53E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E53E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7052E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052E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uiPriority w:val="34"/>
    <w:qFormat/>
    <w:rsid w:val="007052E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052EC"/>
    <w:pPr>
      <w:spacing w:after="120"/>
    </w:pPr>
  </w:style>
  <w:style w:type="character" w:customStyle="1" w:styleId="a5">
    <w:name w:val="Основной текст Знак"/>
    <w:basedOn w:val="a1"/>
    <w:link w:val="a0"/>
    <w:rsid w:val="007052E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052EC"/>
  </w:style>
  <w:style w:type="paragraph" w:customStyle="1" w:styleId="a6">
    <w:name w:val="Содержимое таблицы"/>
    <w:basedOn w:val="a"/>
    <w:rsid w:val="007052EC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70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7052E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uiPriority w:val="99"/>
    <w:rsid w:val="007052EC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3A21F6"/>
  </w:style>
  <w:style w:type="paragraph" w:customStyle="1" w:styleId="Standard">
    <w:name w:val="Standard"/>
    <w:rsid w:val="003A2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A21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21F6"/>
    <w:pPr>
      <w:spacing w:after="120"/>
    </w:pPr>
  </w:style>
  <w:style w:type="paragraph" w:styleId="aa">
    <w:name w:val="List"/>
    <w:basedOn w:val="Textbody"/>
    <w:rsid w:val="003A21F6"/>
  </w:style>
  <w:style w:type="paragraph" w:styleId="ab">
    <w:name w:val="caption"/>
    <w:basedOn w:val="Standard"/>
    <w:qFormat/>
    <w:rsid w:val="003A2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21F6"/>
    <w:pPr>
      <w:suppressLineNumbers/>
    </w:pPr>
  </w:style>
  <w:style w:type="paragraph" w:customStyle="1" w:styleId="ConsPlusNormal">
    <w:name w:val="ConsPlusNormal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3A21F6"/>
    <w:pPr>
      <w:suppressLineNumbers/>
    </w:pPr>
  </w:style>
  <w:style w:type="paragraph" w:customStyle="1" w:styleId="ConsPlusNonformat">
    <w:name w:val="ConsPlusNonformat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3A21F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3A21F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3A21F6"/>
  </w:style>
  <w:style w:type="character" w:customStyle="1" w:styleId="Internetlink">
    <w:name w:val="Internet link"/>
    <w:rsid w:val="003A21F6"/>
    <w:rPr>
      <w:color w:val="000080"/>
      <w:u w:val="single"/>
    </w:rPr>
  </w:style>
  <w:style w:type="character" w:customStyle="1" w:styleId="StrongEmphasis">
    <w:name w:val="Strong Emphasis"/>
    <w:rsid w:val="003A21F6"/>
    <w:rPr>
      <w:b/>
      <w:bCs/>
    </w:rPr>
  </w:style>
  <w:style w:type="character" w:customStyle="1" w:styleId="WW8Num2z0">
    <w:name w:val="WW8Num2z0"/>
    <w:rsid w:val="003A21F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3A21F6"/>
    <w:rPr>
      <w:rFonts w:cs="Times New Roman"/>
    </w:rPr>
  </w:style>
  <w:style w:type="character" w:customStyle="1" w:styleId="WW8Num2z2">
    <w:name w:val="WW8Num2z2"/>
    <w:rsid w:val="003A21F6"/>
  </w:style>
  <w:style w:type="character" w:customStyle="1" w:styleId="WW8Num2z3">
    <w:name w:val="WW8Num2z3"/>
    <w:rsid w:val="003A21F6"/>
  </w:style>
  <w:style w:type="character" w:customStyle="1" w:styleId="WW8Num2z4">
    <w:name w:val="WW8Num2z4"/>
    <w:rsid w:val="003A21F6"/>
  </w:style>
  <w:style w:type="character" w:customStyle="1" w:styleId="WW8Num2z5">
    <w:name w:val="WW8Num2z5"/>
    <w:rsid w:val="003A21F6"/>
  </w:style>
  <w:style w:type="character" w:customStyle="1" w:styleId="WW8Num2z6">
    <w:name w:val="WW8Num2z6"/>
    <w:rsid w:val="003A21F6"/>
  </w:style>
  <w:style w:type="character" w:customStyle="1" w:styleId="WW8Num2z7">
    <w:name w:val="WW8Num2z7"/>
    <w:rsid w:val="003A21F6"/>
  </w:style>
  <w:style w:type="character" w:customStyle="1" w:styleId="WW8Num2z8">
    <w:name w:val="WW8Num2z8"/>
    <w:rsid w:val="003A21F6"/>
  </w:style>
  <w:style w:type="character" w:customStyle="1" w:styleId="WW8Num3z0">
    <w:name w:val="WW8Num3z0"/>
    <w:rsid w:val="003A21F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3A21F6"/>
    <w:rPr>
      <w:position w:val="0"/>
      <w:vertAlign w:val="superscript"/>
    </w:rPr>
  </w:style>
  <w:style w:type="character" w:customStyle="1" w:styleId="WW8Num6z0">
    <w:name w:val="WW8Num6z0"/>
    <w:rsid w:val="003A21F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3A21F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3A21F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3A21F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3A21F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3A21F6"/>
    <w:rPr>
      <w:position w:val="0"/>
      <w:vertAlign w:val="superscript"/>
    </w:rPr>
  </w:style>
  <w:style w:type="character" w:customStyle="1" w:styleId="Q">
    <w:name w:val="Q"/>
    <w:rsid w:val="003A21F6"/>
  </w:style>
  <w:style w:type="character" w:customStyle="1" w:styleId="NumberingSymbols">
    <w:name w:val="Numbering Symbols"/>
    <w:rsid w:val="003A21F6"/>
  </w:style>
  <w:style w:type="numbering" w:customStyle="1" w:styleId="WWNum1">
    <w:name w:val="WWNum1"/>
    <w:basedOn w:val="a3"/>
    <w:rsid w:val="003A21F6"/>
    <w:pPr>
      <w:numPr>
        <w:numId w:val="6"/>
      </w:numPr>
    </w:pPr>
  </w:style>
  <w:style w:type="numbering" w:customStyle="1" w:styleId="WW8Num2">
    <w:name w:val="WW8Num2"/>
    <w:basedOn w:val="a3"/>
    <w:rsid w:val="003A21F6"/>
    <w:pPr>
      <w:numPr>
        <w:numId w:val="7"/>
      </w:numPr>
    </w:pPr>
  </w:style>
  <w:style w:type="numbering" w:customStyle="1" w:styleId="WW8Num3">
    <w:name w:val="WW8Num3"/>
    <w:basedOn w:val="a3"/>
    <w:rsid w:val="003A21F6"/>
    <w:pPr>
      <w:numPr>
        <w:numId w:val="8"/>
      </w:numPr>
    </w:pPr>
  </w:style>
  <w:style w:type="numbering" w:customStyle="1" w:styleId="WW8Num6">
    <w:name w:val="WW8Num6"/>
    <w:basedOn w:val="a3"/>
    <w:rsid w:val="003A21F6"/>
    <w:pPr>
      <w:numPr>
        <w:numId w:val="9"/>
      </w:numPr>
    </w:pPr>
  </w:style>
  <w:style w:type="numbering" w:customStyle="1" w:styleId="WW8Num4">
    <w:name w:val="WW8Num4"/>
    <w:basedOn w:val="a3"/>
    <w:rsid w:val="003A21F6"/>
    <w:pPr>
      <w:numPr>
        <w:numId w:val="10"/>
      </w:numPr>
    </w:pPr>
  </w:style>
  <w:style w:type="numbering" w:customStyle="1" w:styleId="WW8Num5">
    <w:name w:val="WW8Num5"/>
    <w:basedOn w:val="a3"/>
    <w:rsid w:val="003A21F6"/>
    <w:pPr>
      <w:numPr>
        <w:numId w:val="11"/>
      </w:numPr>
    </w:pPr>
  </w:style>
  <w:style w:type="character" w:styleId="ac">
    <w:name w:val="footnote reference"/>
    <w:basedOn w:val="a1"/>
    <w:uiPriority w:val="99"/>
    <w:unhideWhenUsed/>
    <w:rsid w:val="003A21F6"/>
    <w:rPr>
      <w:vertAlign w:val="superscript"/>
    </w:rPr>
  </w:style>
  <w:style w:type="paragraph" w:styleId="ad">
    <w:name w:val="Body Text Indent"/>
    <w:basedOn w:val="a"/>
    <w:link w:val="ae"/>
    <w:unhideWhenUsed/>
    <w:rsid w:val="003A2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A21F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basedOn w:val="a1"/>
    <w:link w:val="1"/>
    <w:rsid w:val="003A21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3A21F6"/>
  </w:style>
  <w:style w:type="character" w:customStyle="1" w:styleId="WW8Num1z0">
    <w:name w:val="WW8Num1z0"/>
    <w:rsid w:val="003A21F6"/>
  </w:style>
  <w:style w:type="character" w:customStyle="1" w:styleId="WW8Num1z1">
    <w:name w:val="WW8Num1z1"/>
    <w:rsid w:val="003A21F6"/>
  </w:style>
  <w:style w:type="character" w:customStyle="1" w:styleId="WW8Num1z2">
    <w:name w:val="WW8Num1z2"/>
    <w:rsid w:val="003A21F6"/>
  </w:style>
  <w:style w:type="character" w:customStyle="1" w:styleId="WW8Num1z3">
    <w:name w:val="WW8Num1z3"/>
    <w:rsid w:val="003A21F6"/>
  </w:style>
  <w:style w:type="character" w:customStyle="1" w:styleId="WW8Num1z4">
    <w:name w:val="WW8Num1z4"/>
    <w:rsid w:val="003A21F6"/>
  </w:style>
  <w:style w:type="character" w:customStyle="1" w:styleId="WW8Num1z5">
    <w:name w:val="WW8Num1z5"/>
    <w:rsid w:val="003A21F6"/>
  </w:style>
  <w:style w:type="character" w:customStyle="1" w:styleId="WW8Num1z6">
    <w:name w:val="WW8Num1z6"/>
    <w:rsid w:val="003A21F6"/>
  </w:style>
  <w:style w:type="character" w:customStyle="1" w:styleId="WW8Num1z7">
    <w:name w:val="WW8Num1z7"/>
    <w:rsid w:val="003A21F6"/>
  </w:style>
  <w:style w:type="character" w:customStyle="1" w:styleId="WW8Num1z8">
    <w:name w:val="WW8Num1z8"/>
    <w:rsid w:val="003A21F6"/>
  </w:style>
  <w:style w:type="character" w:customStyle="1" w:styleId="WW8Num3z1">
    <w:name w:val="WW8Num3z1"/>
    <w:rsid w:val="003A21F6"/>
  </w:style>
  <w:style w:type="character" w:customStyle="1" w:styleId="WW8Num3z2">
    <w:name w:val="WW8Num3z2"/>
    <w:rsid w:val="003A21F6"/>
  </w:style>
  <w:style w:type="character" w:customStyle="1" w:styleId="WW8Num3z3">
    <w:name w:val="WW8Num3z3"/>
    <w:rsid w:val="003A21F6"/>
  </w:style>
  <w:style w:type="character" w:customStyle="1" w:styleId="WW8Num3z4">
    <w:name w:val="WW8Num3z4"/>
    <w:rsid w:val="003A21F6"/>
  </w:style>
  <w:style w:type="character" w:customStyle="1" w:styleId="WW8Num3z5">
    <w:name w:val="WW8Num3z5"/>
    <w:rsid w:val="003A21F6"/>
  </w:style>
  <w:style w:type="character" w:customStyle="1" w:styleId="WW8Num3z6">
    <w:name w:val="WW8Num3z6"/>
    <w:rsid w:val="003A21F6"/>
  </w:style>
  <w:style w:type="character" w:customStyle="1" w:styleId="WW8Num3z7">
    <w:name w:val="WW8Num3z7"/>
    <w:rsid w:val="003A21F6"/>
  </w:style>
  <w:style w:type="character" w:customStyle="1" w:styleId="WW8Num3z8">
    <w:name w:val="WW8Num3z8"/>
    <w:rsid w:val="003A21F6"/>
  </w:style>
  <w:style w:type="character" w:customStyle="1" w:styleId="WW8Num7z0">
    <w:name w:val="WW8Num7z0"/>
    <w:rsid w:val="003A21F6"/>
  </w:style>
  <w:style w:type="character" w:customStyle="1" w:styleId="WW8Num8z0">
    <w:name w:val="WW8Num8z0"/>
    <w:rsid w:val="003A21F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3A21F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A21F6"/>
  </w:style>
  <w:style w:type="character" w:customStyle="1" w:styleId="WW-Absatz-Standardschriftart">
    <w:name w:val="WW-Absatz-Standardschriftart"/>
    <w:rsid w:val="003A21F6"/>
  </w:style>
  <w:style w:type="character" w:customStyle="1" w:styleId="WW-Absatz-Standardschriftart1">
    <w:name w:val="WW-Absatz-Standardschriftart1"/>
    <w:rsid w:val="003A21F6"/>
  </w:style>
  <w:style w:type="character" w:customStyle="1" w:styleId="WW-Absatz-Standardschriftart11">
    <w:name w:val="WW-Absatz-Standardschriftart11"/>
    <w:rsid w:val="003A21F6"/>
  </w:style>
  <w:style w:type="character" w:customStyle="1" w:styleId="WW-Absatz-Standardschriftart111">
    <w:name w:val="WW-Absatz-Standardschriftart111"/>
    <w:rsid w:val="003A21F6"/>
  </w:style>
  <w:style w:type="character" w:customStyle="1" w:styleId="WW-Absatz-Standardschriftart1111">
    <w:name w:val="WW-Absatz-Standardschriftart1111"/>
    <w:rsid w:val="003A21F6"/>
  </w:style>
  <w:style w:type="character" w:customStyle="1" w:styleId="WW-Absatz-Standardschriftart11111">
    <w:name w:val="WW-Absatz-Standardschriftart11111"/>
    <w:rsid w:val="003A21F6"/>
  </w:style>
  <w:style w:type="character" w:customStyle="1" w:styleId="WW-Absatz-Standardschriftart111111">
    <w:name w:val="WW-Absatz-Standardschriftart111111"/>
    <w:rsid w:val="003A21F6"/>
  </w:style>
  <w:style w:type="character" w:customStyle="1" w:styleId="WW-Absatz-Standardschriftart1111111">
    <w:name w:val="WW-Absatz-Standardschriftart1111111"/>
    <w:rsid w:val="003A21F6"/>
  </w:style>
  <w:style w:type="character" w:customStyle="1" w:styleId="WW-Absatz-Standardschriftart11111111">
    <w:name w:val="WW-Absatz-Standardschriftart11111111"/>
    <w:rsid w:val="003A21F6"/>
  </w:style>
  <w:style w:type="character" w:customStyle="1" w:styleId="WW-Absatz-Standardschriftart111111111">
    <w:name w:val="WW-Absatz-Standardschriftart111111111"/>
    <w:rsid w:val="003A21F6"/>
  </w:style>
  <w:style w:type="character" w:customStyle="1" w:styleId="WW-Absatz-Standardschriftart1111111111">
    <w:name w:val="WW-Absatz-Standardschriftart1111111111"/>
    <w:rsid w:val="003A21F6"/>
  </w:style>
  <w:style w:type="character" w:customStyle="1" w:styleId="WW-Absatz-Standardschriftart11111111111">
    <w:name w:val="WW-Absatz-Standardschriftart11111111111"/>
    <w:rsid w:val="003A21F6"/>
  </w:style>
  <w:style w:type="character" w:customStyle="1" w:styleId="12">
    <w:name w:val="Основной шрифт абзаца1"/>
    <w:rsid w:val="003A21F6"/>
  </w:style>
  <w:style w:type="character" w:customStyle="1" w:styleId="8">
    <w:name w:val="Знак Знак8"/>
    <w:rsid w:val="003A21F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uiPriority w:val="99"/>
    <w:rsid w:val="003A21F6"/>
    <w:rPr>
      <w:color w:val="0000FF"/>
      <w:u w:val="single"/>
    </w:rPr>
  </w:style>
  <w:style w:type="character" w:customStyle="1" w:styleId="apple-converted-space">
    <w:name w:val="apple-converted-space"/>
    <w:basedOn w:val="12"/>
    <w:rsid w:val="003A21F6"/>
  </w:style>
  <w:style w:type="character" w:styleId="af0">
    <w:name w:val="Strong"/>
    <w:basedOn w:val="12"/>
    <w:qFormat/>
    <w:rsid w:val="003A21F6"/>
    <w:rPr>
      <w:b/>
      <w:bCs/>
    </w:rPr>
  </w:style>
  <w:style w:type="character" w:styleId="af1">
    <w:name w:val="Emphasis"/>
    <w:basedOn w:val="12"/>
    <w:qFormat/>
    <w:rsid w:val="003A21F6"/>
    <w:rPr>
      <w:i/>
      <w:iCs/>
    </w:rPr>
  </w:style>
  <w:style w:type="character" w:customStyle="1" w:styleId="af2">
    <w:name w:val="Символ нумерации"/>
    <w:rsid w:val="003A21F6"/>
  </w:style>
  <w:style w:type="character" w:customStyle="1" w:styleId="af3">
    <w:name w:val="Маркеры списка"/>
    <w:rsid w:val="003A21F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3A21F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3A21F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3A21F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uiPriority w:val="99"/>
    <w:rsid w:val="003A21F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uiPriority w:val="1"/>
    <w:qFormat/>
    <w:rsid w:val="003A21F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3A21F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3A21F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3A21F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3A21F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3A21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3A21F6"/>
  </w:style>
  <w:style w:type="character" w:customStyle="1" w:styleId="WW8Num4z1">
    <w:name w:val="WW8Num4z1"/>
    <w:rsid w:val="003A21F6"/>
  </w:style>
  <w:style w:type="character" w:customStyle="1" w:styleId="WW8Num4z2">
    <w:name w:val="WW8Num4z2"/>
    <w:rsid w:val="003A21F6"/>
  </w:style>
  <w:style w:type="character" w:customStyle="1" w:styleId="WW8Num4z3">
    <w:name w:val="WW8Num4z3"/>
    <w:rsid w:val="003A21F6"/>
  </w:style>
  <w:style w:type="character" w:customStyle="1" w:styleId="WW8Num4z4">
    <w:name w:val="WW8Num4z4"/>
    <w:rsid w:val="003A21F6"/>
  </w:style>
  <w:style w:type="character" w:customStyle="1" w:styleId="WW8Num4z5">
    <w:name w:val="WW8Num4z5"/>
    <w:rsid w:val="003A21F6"/>
  </w:style>
  <w:style w:type="character" w:customStyle="1" w:styleId="WW8Num4z6">
    <w:name w:val="WW8Num4z6"/>
    <w:rsid w:val="003A21F6"/>
  </w:style>
  <w:style w:type="character" w:customStyle="1" w:styleId="WW8Num4z7">
    <w:name w:val="WW8Num4z7"/>
    <w:rsid w:val="003A21F6"/>
  </w:style>
  <w:style w:type="character" w:customStyle="1" w:styleId="WW8Num4z8">
    <w:name w:val="WW8Num4z8"/>
    <w:rsid w:val="003A21F6"/>
  </w:style>
  <w:style w:type="character" w:customStyle="1" w:styleId="22">
    <w:name w:val="Основной шрифт абзаца2"/>
    <w:rsid w:val="003A21F6"/>
  </w:style>
  <w:style w:type="character" w:customStyle="1" w:styleId="af9">
    <w:name w:val="Нижний колонтитул Знак"/>
    <w:basedOn w:val="22"/>
    <w:uiPriority w:val="99"/>
    <w:rsid w:val="003A21F6"/>
    <w:rPr>
      <w:szCs w:val="24"/>
    </w:rPr>
  </w:style>
  <w:style w:type="character" w:customStyle="1" w:styleId="17">
    <w:name w:val="Нижний колонтитул Знак1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3A21F6"/>
  </w:style>
  <w:style w:type="character" w:customStyle="1" w:styleId="afa">
    <w:name w:val="Верхний колонтитул Знак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3A21F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3A21F6"/>
    <w:rPr>
      <w:rFonts w:cs="Courier New"/>
    </w:rPr>
  </w:style>
  <w:style w:type="character" w:customStyle="1" w:styleId="ListLabel3">
    <w:name w:val="ListLabel 3"/>
    <w:rsid w:val="003A21F6"/>
    <w:rPr>
      <w:rFonts w:cs="Courier New"/>
    </w:rPr>
  </w:style>
  <w:style w:type="character" w:customStyle="1" w:styleId="afb">
    <w:name w:val="Символ сноски"/>
    <w:rsid w:val="003A21F6"/>
  </w:style>
  <w:style w:type="paragraph" w:customStyle="1" w:styleId="310">
    <w:name w:val="Основной текст с отступом 31"/>
    <w:basedOn w:val="a"/>
    <w:rsid w:val="003A21F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3A21F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uiPriority w:val="99"/>
    <w:rsid w:val="003A21F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3A21F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3A21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A21F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3A21F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3A21F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21F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3A21F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3A21F6"/>
  </w:style>
  <w:style w:type="paragraph" w:customStyle="1" w:styleId="25">
    <w:name w:val="Знак Знак2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3A21F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3A21F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3A21F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3A21F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3A21F6"/>
    <w:rPr>
      <w:b/>
      <w:bCs/>
    </w:rPr>
  </w:style>
  <w:style w:type="character" w:customStyle="1" w:styleId="aff4">
    <w:name w:val="Тема примечания Знак"/>
    <w:basedOn w:val="aff2"/>
    <w:link w:val="aff3"/>
    <w:rsid w:val="003A21F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3A21F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3A21F6"/>
    <w:rPr>
      <w:rFonts w:cs="Times New Roman"/>
    </w:rPr>
  </w:style>
  <w:style w:type="character" w:customStyle="1" w:styleId="WW8Num5z2">
    <w:name w:val="WW8Num5z2"/>
    <w:rsid w:val="003A21F6"/>
  </w:style>
  <w:style w:type="character" w:customStyle="1" w:styleId="WW8Num5z3">
    <w:name w:val="WW8Num5z3"/>
    <w:rsid w:val="003A21F6"/>
  </w:style>
  <w:style w:type="character" w:customStyle="1" w:styleId="WW8Num5z4">
    <w:name w:val="WW8Num5z4"/>
    <w:rsid w:val="003A21F6"/>
  </w:style>
  <w:style w:type="character" w:customStyle="1" w:styleId="WW8Num5z5">
    <w:name w:val="WW8Num5z5"/>
    <w:rsid w:val="003A21F6"/>
  </w:style>
  <w:style w:type="character" w:customStyle="1" w:styleId="WW8Num5z6">
    <w:name w:val="WW8Num5z6"/>
    <w:rsid w:val="003A21F6"/>
  </w:style>
  <w:style w:type="character" w:customStyle="1" w:styleId="WW8Num5z7">
    <w:name w:val="WW8Num5z7"/>
    <w:rsid w:val="003A21F6"/>
  </w:style>
  <w:style w:type="character" w:customStyle="1" w:styleId="WW8Num5z8">
    <w:name w:val="WW8Num5z8"/>
    <w:rsid w:val="003A21F6"/>
  </w:style>
  <w:style w:type="character" w:customStyle="1" w:styleId="WW8Num6z1">
    <w:name w:val="WW8Num6z1"/>
    <w:rsid w:val="003A21F6"/>
    <w:rPr>
      <w:rFonts w:cs="Times New Roman"/>
    </w:rPr>
  </w:style>
  <w:style w:type="character" w:customStyle="1" w:styleId="WW8Num10z0">
    <w:name w:val="WW8Num10z0"/>
    <w:rsid w:val="003A21F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3A21F6"/>
    <w:rPr>
      <w:rFonts w:cs="Times New Roman"/>
      <w:color w:val="000000"/>
    </w:rPr>
  </w:style>
  <w:style w:type="character" w:customStyle="1" w:styleId="WW8Num11z1">
    <w:name w:val="WW8Num11z1"/>
    <w:rsid w:val="003A21F6"/>
    <w:rPr>
      <w:rFonts w:cs="Times New Roman"/>
    </w:rPr>
  </w:style>
  <w:style w:type="character" w:customStyle="1" w:styleId="WW8Num12z0">
    <w:name w:val="WW8Num12z0"/>
    <w:rsid w:val="003A21F6"/>
    <w:rPr>
      <w:rFonts w:cs="Times New Roman"/>
    </w:rPr>
  </w:style>
  <w:style w:type="character" w:customStyle="1" w:styleId="WW8Num13z0">
    <w:name w:val="WW8Num13z0"/>
    <w:rsid w:val="003A21F6"/>
    <w:rPr>
      <w:rFonts w:cs="Times New Roman"/>
    </w:rPr>
  </w:style>
  <w:style w:type="character" w:customStyle="1" w:styleId="WW8Num14z0">
    <w:name w:val="WW8Num14z0"/>
    <w:rsid w:val="003A21F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A21F6"/>
    <w:rPr>
      <w:rFonts w:cs="Times New Roman"/>
    </w:rPr>
  </w:style>
  <w:style w:type="character" w:customStyle="1" w:styleId="WW8Num16z0">
    <w:name w:val="WW8Num16z0"/>
    <w:rsid w:val="003A21F6"/>
    <w:rPr>
      <w:rFonts w:cs="Times New Roman"/>
    </w:rPr>
  </w:style>
  <w:style w:type="character" w:customStyle="1" w:styleId="WW8Num17z0">
    <w:name w:val="WW8Num17z0"/>
    <w:rsid w:val="003A21F6"/>
    <w:rPr>
      <w:rFonts w:cs="Times New Roman"/>
    </w:rPr>
  </w:style>
  <w:style w:type="character" w:customStyle="1" w:styleId="WW8Num18z0">
    <w:name w:val="WW8Num18z0"/>
    <w:rsid w:val="003A21F6"/>
    <w:rPr>
      <w:rFonts w:cs="Times New Roman"/>
    </w:rPr>
  </w:style>
  <w:style w:type="character" w:customStyle="1" w:styleId="WW8Num19z0">
    <w:name w:val="WW8Num19z0"/>
    <w:rsid w:val="003A21F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3A21F6"/>
    <w:rPr>
      <w:rFonts w:ascii="Times New Roman CYR" w:hAnsi="Times New Roman CYR" w:cs="Times New Roman CYR"/>
    </w:rPr>
  </w:style>
  <w:style w:type="character" w:customStyle="1" w:styleId="WW8Num20z0">
    <w:name w:val="WW8Num20z0"/>
    <w:rsid w:val="003A21F6"/>
    <w:rPr>
      <w:rFonts w:ascii="Times New Roman" w:hAnsi="Times New Roman" w:cs="Times New Roman"/>
    </w:rPr>
  </w:style>
  <w:style w:type="character" w:customStyle="1" w:styleId="WW8Num20z1">
    <w:name w:val="WW8Num20z1"/>
    <w:rsid w:val="003A21F6"/>
    <w:rPr>
      <w:rFonts w:cs="Times New Roman"/>
    </w:rPr>
  </w:style>
  <w:style w:type="character" w:customStyle="1" w:styleId="WW8Num21z0">
    <w:name w:val="WW8Num21z0"/>
    <w:rsid w:val="003A21F6"/>
    <w:rPr>
      <w:rFonts w:cs="Times New Roman"/>
    </w:rPr>
  </w:style>
  <w:style w:type="character" w:customStyle="1" w:styleId="WW8Num22z0">
    <w:name w:val="WW8Num22z0"/>
    <w:rsid w:val="003A21F6"/>
    <w:rPr>
      <w:rFonts w:cs="Times New Roman"/>
    </w:rPr>
  </w:style>
  <w:style w:type="character" w:customStyle="1" w:styleId="WW8Num23z0">
    <w:name w:val="WW8Num23z0"/>
    <w:rsid w:val="003A21F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3A21F6"/>
    <w:rPr>
      <w:rFonts w:cs="Times New Roman"/>
    </w:rPr>
  </w:style>
  <w:style w:type="character" w:customStyle="1" w:styleId="WW8Num25z0">
    <w:name w:val="WW8Num25z0"/>
    <w:rsid w:val="003A21F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3A21F6"/>
    <w:rPr>
      <w:rFonts w:cs="Times New Roman"/>
    </w:rPr>
  </w:style>
  <w:style w:type="character" w:customStyle="1" w:styleId="WW8Num26z0">
    <w:name w:val="WW8Num26z0"/>
    <w:rsid w:val="003A21F6"/>
    <w:rPr>
      <w:rFonts w:cs="Times New Roman"/>
    </w:rPr>
  </w:style>
  <w:style w:type="character" w:customStyle="1" w:styleId="WW8Num27z0">
    <w:name w:val="WW8Num27z0"/>
    <w:rsid w:val="003A21F6"/>
    <w:rPr>
      <w:rFonts w:cs="Times New Roman"/>
    </w:rPr>
  </w:style>
  <w:style w:type="character" w:customStyle="1" w:styleId="WW8NumSt5z0">
    <w:name w:val="WW8NumSt5z0"/>
    <w:rsid w:val="003A21F6"/>
    <w:rPr>
      <w:rFonts w:ascii="Symbol" w:hAnsi="Symbol" w:cs="Symbol"/>
    </w:rPr>
  </w:style>
  <w:style w:type="character" w:customStyle="1" w:styleId="spell">
    <w:name w:val="spell"/>
    <w:basedOn w:val="a1"/>
    <w:rsid w:val="003A21F6"/>
  </w:style>
  <w:style w:type="character" w:styleId="aff5">
    <w:name w:val="annotation reference"/>
    <w:rsid w:val="003A21F6"/>
    <w:rPr>
      <w:sz w:val="16"/>
      <w:szCs w:val="16"/>
    </w:rPr>
  </w:style>
  <w:style w:type="character" w:customStyle="1" w:styleId="EndnoteSymbol">
    <w:name w:val="Endnote Symbol"/>
    <w:rsid w:val="003A21F6"/>
    <w:rPr>
      <w:position w:val="0"/>
      <w:vertAlign w:val="superscript"/>
    </w:rPr>
  </w:style>
  <w:style w:type="character" w:customStyle="1" w:styleId="WW-">
    <w:name w:val="WW-Символы концевой сноски"/>
    <w:rsid w:val="003A21F6"/>
  </w:style>
  <w:style w:type="character" w:customStyle="1" w:styleId="Endnoteanchor">
    <w:name w:val="Endnote anchor"/>
    <w:rsid w:val="003A21F6"/>
    <w:rPr>
      <w:position w:val="0"/>
      <w:vertAlign w:val="superscript"/>
    </w:rPr>
  </w:style>
  <w:style w:type="character" w:customStyle="1" w:styleId="VisitedInternetLink">
    <w:name w:val="Visited Internet Link"/>
    <w:rsid w:val="003A21F6"/>
    <w:rPr>
      <w:color w:val="800000"/>
      <w:u w:val="single"/>
    </w:rPr>
  </w:style>
  <w:style w:type="numbering" w:customStyle="1" w:styleId="WW8Num1">
    <w:name w:val="WW8Num1"/>
    <w:basedOn w:val="a3"/>
    <w:rsid w:val="003A21F6"/>
    <w:pPr>
      <w:numPr>
        <w:numId w:val="19"/>
      </w:numPr>
    </w:pPr>
  </w:style>
  <w:style w:type="numbering" w:customStyle="1" w:styleId="WW8Num21">
    <w:name w:val="WW8Num21"/>
    <w:basedOn w:val="a3"/>
    <w:rsid w:val="003A21F6"/>
    <w:pPr>
      <w:numPr>
        <w:numId w:val="20"/>
      </w:numPr>
    </w:pPr>
  </w:style>
  <w:style w:type="numbering" w:customStyle="1" w:styleId="WW8Num31">
    <w:name w:val="WW8Num31"/>
    <w:basedOn w:val="a3"/>
    <w:rsid w:val="003A21F6"/>
    <w:pPr>
      <w:numPr>
        <w:numId w:val="21"/>
      </w:numPr>
    </w:pPr>
  </w:style>
  <w:style w:type="numbering" w:customStyle="1" w:styleId="WW8Num41">
    <w:name w:val="WW8Num41"/>
    <w:basedOn w:val="a3"/>
    <w:rsid w:val="003A21F6"/>
    <w:pPr>
      <w:numPr>
        <w:numId w:val="22"/>
      </w:numPr>
    </w:p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E53E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E53E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6">
    <w:name w:val="Нет списка6"/>
    <w:next w:val="a3"/>
    <w:uiPriority w:val="99"/>
    <w:semiHidden/>
    <w:unhideWhenUsed/>
    <w:rsid w:val="001E53E4"/>
  </w:style>
  <w:style w:type="numbering" w:customStyle="1" w:styleId="110">
    <w:name w:val="Нет списка11"/>
    <w:next w:val="a3"/>
    <w:uiPriority w:val="99"/>
    <w:semiHidden/>
    <w:unhideWhenUsed/>
    <w:rsid w:val="001E53E4"/>
  </w:style>
  <w:style w:type="paragraph" w:customStyle="1" w:styleId="1a">
    <w:name w:val="Название объекта1"/>
    <w:basedOn w:val="a"/>
    <w:rsid w:val="001E53E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E53E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E53E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E53E4"/>
    <w:pPr>
      <w:jc w:val="center"/>
    </w:pPr>
  </w:style>
  <w:style w:type="character" w:customStyle="1" w:styleId="aff9">
    <w:name w:val="Подзаголовок Знак"/>
    <w:basedOn w:val="a1"/>
    <w:link w:val="aff8"/>
    <w:rsid w:val="001E53E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E53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semiHidden/>
    <w:unhideWhenUsed/>
    <w:rsid w:val="001E53E4"/>
    <w:rPr>
      <w:color w:val="800080"/>
      <w:u w:val="single"/>
    </w:rPr>
  </w:style>
  <w:style w:type="paragraph" w:customStyle="1" w:styleId="font5">
    <w:name w:val="font5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E53E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E53E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2019-03-20T06:54:00Z</cp:lastPrinted>
  <dcterms:created xsi:type="dcterms:W3CDTF">2019-07-09T07:07:00Z</dcterms:created>
  <dcterms:modified xsi:type="dcterms:W3CDTF">2019-07-09T07:07:00Z</dcterms:modified>
</cp:coreProperties>
</file>